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1508">
      <w:pPr>
        <w:pStyle w:val="a3"/>
        <w:divId w:val="9483310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4833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68345557</w:t>
            </w:r>
          </w:p>
        </w:tc>
        <w:tc>
          <w:tcPr>
            <w:tcW w:w="0" w:type="auto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</w:p>
        </w:tc>
      </w:tr>
      <w:tr w:rsidR="00000000">
        <w:trPr>
          <w:divId w:val="94833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</w:p>
        </w:tc>
      </w:tr>
      <w:tr w:rsidR="00000000">
        <w:trPr>
          <w:divId w:val="94833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833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1508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718661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1C15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C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718661X5220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C15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7"/>
        <w:gridCol w:w="25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08 июля 2022 г. по 25 июля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2022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34.29 RUB</w:t>
            </w:r>
          </w:p>
        </w:tc>
      </w:tr>
    </w:tbl>
    <w:p w:rsidR="00000000" w:rsidRDefault="001C15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697052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508">
            <w:pPr>
              <w:rPr>
                <w:rFonts w:eastAsia="Times New Roman"/>
              </w:rPr>
            </w:pPr>
          </w:p>
        </w:tc>
      </w:tr>
    </w:tbl>
    <w:p w:rsidR="00000000" w:rsidRDefault="001C1508">
      <w:pPr>
        <w:rPr>
          <w:rFonts w:eastAsia="Times New Roman"/>
        </w:rPr>
      </w:pPr>
    </w:p>
    <w:p w:rsidR="00000000" w:rsidRDefault="001C150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1C1508">
      <w:pPr>
        <w:pStyle w:val="a3"/>
      </w:pPr>
      <w:r>
        <w:t xml:space="preserve">5.2 Информация о принятии решения о размещении дополнительных акций и ценных бумаг, конвертируемых в акции, в отношении которых возникает преимущественное право их приобретения </w:t>
      </w:r>
    </w:p>
    <w:p w:rsidR="00000000" w:rsidRDefault="001C1508">
      <w:pPr>
        <w:pStyle w:val="a3"/>
      </w:pPr>
      <w:r>
        <w:t xml:space="preserve">5.4 Информация о регистрации выпуска (дополнительного выпуска) акций и ценных бумаг, конвертируемых в акции, в отношении которых возникает преимущественное право их приобретения </w:t>
      </w:r>
    </w:p>
    <w:p w:rsidR="00000000" w:rsidRDefault="001C1508">
      <w:pPr>
        <w:pStyle w:val="a3"/>
      </w:pPr>
      <w:r>
        <w:t xml:space="preserve">5.8 Информация о возможности и порядке осуществления преимущественного права </w:t>
      </w:r>
      <w:r>
        <w:t xml:space="preserve">приобретения размещаемых дополнительных акций и ценных бумаг, конвертируемых в акции </w:t>
      </w:r>
    </w:p>
    <w:p w:rsidR="00000000" w:rsidRDefault="001C150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</w:t>
        </w:r>
        <w:r>
          <w:rPr>
            <w:rStyle w:val="a4"/>
          </w:rPr>
          <w:t>но ознакомиться с дополнительной документацией</w:t>
        </w:r>
      </w:hyperlink>
    </w:p>
    <w:p w:rsidR="00000000" w:rsidRDefault="001C150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</w:t>
      </w:r>
      <w:r>
        <w:t>56-27-90, (495) 956-27-91</w:t>
      </w:r>
    </w:p>
    <w:p w:rsidR="00000000" w:rsidRDefault="001C1508">
      <w:pPr>
        <w:rPr>
          <w:rFonts w:eastAsia="Times New Roman"/>
        </w:rPr>
      </w:pPr>
      <w:r>
        <w:rPr>
          <w:rFonts w:eastAsia="Times New Roman"/>
        </w:rPr>
        <w:br/>
      </w:r>
    </w:p>
    <w:p w:rsidR="001C1508" w:rsidRDefault="001C150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C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1517"/>
    <w:rsid w:val="001C1508"/>
    <w:rsid w:val="003C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F89E67-15E6-4839-9CF6-326B2484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046362fccd42809a13e28d54f312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2022-07-08T05:47:00Z</dcterms:created>
  <dcterms:modified xsi:type="dcterms:W3CDTF">2022-07-08T05:47:00Z</dcterms:modified>
</cp:coreProperties>
</file>