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965">
      <w:pPr>
        <w:pStyle w:val="a3"/>
        <w:divId w:val="110777844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77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27935198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</w:p>
        </w:tc>
      </w:tr>
      <w:tr w:rsidR="00000000">
        <w:trPr>
          <w:divId w:val="11077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</w:p>
        </w:tc>
      </w:tr>
      <w:tr w:rsidR="00000000">
        <w:trPr>
          <w:divId w:val="11077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27901833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</w:p>
        </w:tc>
      </w:tr>
      <w:tr w:rsidR="00000000">
        <w:trPr>
          <w:divId w:val="11077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77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39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3839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3839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</w:tbl>
    <w:p w:rsidR="00000000" w:rsidRDefault="003839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839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3"/>
        <w:gridCol w:w="68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«Акрон» (в том числе выплата (объявление) дивидендов)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2017 года, предложенное </w:t>
            </w:r>
            <w:r>
              <w:rPr>
                <w:rFonts w:eastAsia="Times New Roman"/>
              </w:rPr>
              <w:t>Советом директоров ПАО «Акрон». Выплатить (объявить) дивиденды по результатам 2017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</w:t>
            </w:r>
            <w:r>
              <w:rPr>
                <w:rFonts w:eastAsia="Times New Roman"/>
              </w:rPr>
              <w:t xml:space="preserve">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«Акрон» вознаграждения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31 мая 2018 года, вознаграждение за исполнение ими функций членов Совета директоров ПАО «Акрон» в размере 2 200 000 (два миллиона двести тысяч) рубл</w:t>
            </w:r>
            <w:r>
              <w:rPr>
                <w:rFonts w:eastAsia="Times New Roman"/>
              </w:rPr>
              <w:t>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выплачивать.Производить членам Совета директоров ПАО «Акрон» ком</w:t>
            </w:r>
            <w:r>
              <w:rPr>
                <w:rFonts w:eastAsia="Times New Roman"/>
              </w:rPr>
              <w:t xml:space="preserve">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</w:t>
            </w:r>
            <w:r>
              <w:rPr>
                <w:rFonts w:eastAsia="Times New Roman"/>
              </w:rPr>
              <w:t>ство с ограниченной ответственностью «Кроу Русаудит» (ОГРН 1037700117949); - 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1027700125628).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«Акрон» в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«Саморегулируемая организация строителей Новгородской области «Стройбизнеси</w:t>
            </w:r>
            <w:r>
              <w:rPr>
                <w:rFonts w:eastAsia="Times New Roman"/>
              </w:rPr>
              <w:t xml:space="preserve">нвест» (ОГРН 1095300000102). 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Саморегулируемой организации «Гильдия проектировщиков Новгородской о</w:t>
            </w:r>
            <w:r>
              <w:rPr>
                <w:rFonts w:eastAsia="Times New Roman"/>
              </w:rPr>
              <w:t xml:space="preserve">бласти» (ОГРН 1095300000036). 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инженеров - изыскателей «СтройИзыскания» (ОГРН 1117800012395).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839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83965">
      <w:pPr>
        <w:rPr>
          <w:rFonts w:eastAsia="Times New Roman"/>
        </w:rPr>
      </w:pPr>
    </w:p>
    <w:p w:rsidR="00000000" w:rsidRDefault="003839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396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«Акрон» (в том числе выплата (объявление) дивидендов) по результатам 2017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аудитора ПАО «Акрон».</w:t>
      </w:r>
      <w:r>
        <w:rPr>
          <w:rFonts w:eastAsia="Times New Roman"/>
        </w:rPr>
        <w:br/>
        <w:t>7. Избрание Ревизионной комиссии ПАО «Акрон».</w:t>
      </w:r>
      <w:r>
        <w:rPr>
          <w:rFonts w:eastAsia="Times New Roman"/>
        </w:rPr>
        <w:br/>
        <w:t xml:space="preserve">8. Об участии ПАО «Акрон» в объединениях коммерческих организаций. </w:t>
      </w:r>
    </w:p>
    <w:p w:rsidR="00000000" w:rsidRDefault="003839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383965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8396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3839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3965" w:rsidRDefault="00383965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8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4D89"/>
    <w:rsid w:val="00383965"/>
    <w:rsid w:val="006B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386fba3f704ac085e5877d73e34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2018-05-10T10:04:00Z</dcterms:created>
  <dcterms:modified xsi:type="dcterms:W3CDTF">2018-05-10T10:04:00Z</dcterms:modified>
</cp:coreProperties>
</file>