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62D8">
      <w:pPr>
        <w:pStyle w:val="a3"/>
        <w:divId w:val="1027175062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271750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26035172</w:t>
            </w:r>
          </w:p>
        </w:tc>
        <w:tc>
          <w:tcPr>
            <w:tcW w:w="0" w:type="auto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</w:p>
        </w:tc>
      </w:tr>
      <w:tr w:rsidR="00000000">
        <w:trPr>
          <w:divId w:val="10271750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</w:p>
        </w:tc>
      </w:tr>
      <w:tr w:rsidR="00000000">
        <w:trPr>
          <w:divId w:val="10271750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26034220</w:t>
            </w:r>
          </w:p>
        </w:tc>
        <w:tc>
          <w:tcPr>
            <w:tcW w:w="0" w:type="auto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</w:p>
        </w:tc>
      </w:tr>
      <w:tr w:rsidR="00000000">
        <w:trPr>
          <w:divId w:val="10271750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71750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E62D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36"/>
        <w:gridCol w:w="62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2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320611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января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173012, Российская Федерация, город Великий Новгород, ПАО «Акрон» (соб</w:t>
            </w:r>
            <w:r>
              <w:rPr>
                <w:rFonts w:eastAsia="Times New Roman"/>
              </w:rPr>
              <w:br/>
              <w:t>рание).</w:t>
            </w:r>
          </w:p>
        </w:tc>
      </w:tr>
    </w:tbl>
    <w:p w:rsidR="00000000" w:rsidRDefault="000E62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E62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2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2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2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2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2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2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2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2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320611X6996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0E62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2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2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2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323753</w:t>
            </w:r>
          </w:p>
        </w:tc>
      </w:tr>
    </w:tbl>
    <w:p w:rsidR="00000000" w:rsidRDefault="000E62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22"/>
        <w:gridCol w:w="26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2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января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2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2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2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no_e-proxy-voting</w:t>
            </w:r>
            <w:r>
              <w:rPr>
                <w:rFonts w:eastAsia="Times New Roman"/>
              </w:rPr>
              <w:br/>
              <w:t xml:space="preserve">Web-кабинет: </w:t>
            </w:r>
          </w:p>
        </w:tc>
      </w:tr>
    </w:tbl>
    <w:p w:rsidR="00000000" w:rsidRDefault="000E62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66"/>
        <w:gridCol w:w="75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E62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62D8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62D8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62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Распределение нераспределенной прибыли ПАО «Акрон» по результатам прошлых лет (в том числе выплата (объявление) дивидендов).</w:t>
            </w:r>
          </w:p>
        </w:tc>
        <w:tc>
          <w:tcPr>
            <w:tcW w:w="0" w:type="auto"/>
            <w:vAlign w:val="center"/>
            <w:hideMark/>
          </w:tcPr>
          <w:p w:rsidR="00000000" w:rsidRDefault="000E62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2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E62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части прибыли ПАО «Акрон» по результатам прошлых лет, пре</w:t>
            </w:r>
            <w:r>
              <w:rPr>
                <w:rFonts w:eastAsia="Times New Roman"/>
              </w:rPr>
              <w:t>дложенное Советом директоров ПАО «Акрон». Выплатить (объявить) дивиденды в размере и форме, предложенных Советом директоров ПАО «Акрон». Установить дату, на которую определяются лица, имеющие право на получение дивидендов, предложенную Советом директоров П</w:t>
            </w:r>
            <w:r>
              <w:rPr>
                <w:rFonts w:eastAsia="Times New Roman"/>
              </w:rPr>
              <w:t xml:space="preserve">АО «Акрон». </w:t>
            </w:r>
          </w:p>
        </w:tc>
        <w:tc>
          <w:tcPr>
            <w:tcW w:w="0" w:type="auto"/>
            <w:vAlign w:val="center"/>
            <w:hideMark/>
          </w:tcPr>
          <w:p w:rsidR="00000000" w:rsidRDefault="000E62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62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62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62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62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62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62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E62D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E62D8">
      <w:pPr>
        <w:rPr>
          <w:rFonts w:eastAsia="Times New Roman"/>
        </w:rPr>
      </w:pPr>
    </w:p>
    <w:p w:rsidR="00000000" w:rsidRDefault="000E62D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E62D8">
      <w:pPr>
        <w:rPr>
          <w:rFonts w:eastAsia="Times New Roman"/>
        </w:rPr>
      </w:pPr>
      <w:r>
        <w:rPr>
          <w:rFonts w:eastAsia="Times New Roman"/>
        </w:rPr>
        <w:t xml:space="preserve">1. Распределение нераспределенной прибыли ПАО «Акрон» по результатам прошлых лет (в том числе выплата (объявление) дивидендов). </w:t>
      </w:r>
    </w:p>
    <w:p w:rsidR="00000000" w:rsidRDefault="000E62D8">
      <w:pPr>
        <w:pStyle w:val="a3"/>
      </w:pPr>
      <w:r>
        <w:t>Настоящим сообщаем о получении НКО АО НРД информации, пред</w:t>
      </w:r>
      <w:r>
        <w:t>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</w:t>
      </w:r>
      <w:r>
        <w:t>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4.6. Содержание и состав сведений, составляющих информацию (материалы), подлежащую предоставлению лицам, имеющим право на участие в общем собрании акц</w:t>
      </w:r>
      <w:r>
        <w:t xml:space="preserve">ионеров (Положение 546-П от 01.06.2016). </w:t>
      </w:r>
    </w:p>
    <w:p w:rsidR="00000000" w:rsidRDefault="000E62D8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</w:t>
      </w:r>
      <w:r>
        <w:t>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E62D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E62D8" w:rsidRDefault="000E62D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</w:t>
      </w:r>
      <w:r>
        <w:t>м по телефонам: (495) 956-27-90, (495) 956-27-91/ For details please contact your account  manager (495) 956-27-90, (495) 956-27-91</w:t>
      </w:r>
    </w:p>
    <w:sectPr w:rsidR="000E6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A26E57"/>
    <w:rsid w:val="000E62D8"/>
    <w:rsid w:val="00A2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17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63d2840c5fd4b1082bf18049b217b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2017-12-25T08:16:00Z</dcterms:created>
  <dcterms:modified xsi:type="dcterms:W3CDTF">2017-12-25T08:16:00Z</dcterms:modified>
</cp:coreProperties>
</file>