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3ACE">
      <w:pPr>
        <w:pStyle w:val="a3"/>
        <w:divId w:val="21103476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034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39594167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</w:p>
        </w:tc>
      </w:tr>
      <w:tr w:rsidR="00000000">
        <w:trPr>
          <w:divId w:val="211034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</w:p>
        </w:tc>
      </w:tr>
      <w:tr w:rsidR="00000000">
        <w:trPr>
          <w:divId w:val="211034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39167196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</w:p>
        </w:tc>
      </w:tr>
      <w:tr w:rsidR="00000000">
        <w:trPr>
          <w:divId w:val="211034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034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3A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г. Междуреченск,</w:t>
            </w:r>
            <w:r>
              <w:rPr>
                <w:rFonts w:eastAsia="Times New Roman"/>
              </w:rPr>
              <w:br/>
              <w:t>ул. Мира, 106, зал совещаний, 3 этаж административного здания ПАО «Рас</w:t>
            </w:r>
            <w:r>
              <w:rPr>
                <w:rFonts w:eastAsia="Times New Roman"/>
              </w:rPr>
              <w:br/>
              <w:t>падская»</w:t>
            </w:r>
          </w:p>
        </w:tc>
      </w:tr>
    </w:tbl>
    <w:p w:rsidR="00000000" w:rsidRDefault="00E63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63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</w:tbl>
    <w:p w:rsidR="00000000" w:rsidRDefault="00E63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A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63ACE">
      <w:pPr>
        <w:rPr>
          <w:rFonts w:eastAsia="Times New Roman"/>
        </w:rPr>
      </w:pPr>
    </w:p>
    <w:p w:rsidR="00000000" w:rsidRDefault="00E63A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63AC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2019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>4. Уменьшение уставного капитала ПАО «Распадская» путем погашения приобретенных Общество</w:t>
      </w:r>
      <w:r>
        <w:rPr>
          <w:rFonts w:eastAsia="Times New Roman"/>
        </w:rPr>
        <w:t>м акций.</w:t>
      </w:r>
      <w:r>
        <w:rPr>
          <w:rFonts w:eastAsia="Times New Roman"/>
        </w:rPr>
        <w:br/>
        <w:t>5. Утверждение Устава ПАО «Распадская» в новой редакции.</w:t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E63A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</w:t>
      </w:r>
      <w:r>
        <w:t xml:space="preserve">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 xml:space="preserve">доступа к такой информации". </w:t>
      </w:r>
    </w:p>
    <w:p w:rsidR="00000000" w:rsidRDefault="00E63ACE">
      <w:pPr>
        <w:pStyle w:val="a3"/>
      </w:pPr>
      <w:r>
        <w:t>4.2. Информация о созыве общего собрания акционеров эмитента.</w:t>
      </w:r>
    </w:p>
    <w:p w:rsidR="00000000" w:rsidRDefault="00E63ACE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E63ACE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E63ACE" w:rsidRDefault="00E63A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</w:t>
      </w:r>
      <w:r>
        <w:t>нформация содержится непосредственно в электронном документе.</w:t>
      </w:r>
    </w:p>
    <w:sectPr w:rsidR="00E6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C88"/>
    <w:rsid w:val="00B03C88"/>
    <w:rsid w:val="00E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21447-5F6C-4DE9-9BBA-434C0C3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2020-04-15T04:09:00Z</dcterms:created>
  <dcterms:modified xsi:type="dcterms:W3CDTF">2020-04-15T04:09:00Z</dcterms:modified>
</cp:coreProperties>
</file>