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666C">
      <w:pPr>
        <w:pStyle w:val="a3"/>
        <w:divId w:val="10570454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57045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108666125</w:t>
            </w:r>
          </w:p>
        </w:tc>
        <w:tc>
          <w:tcPr>
            <w:tcW w:w="0" w:type="auto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</w:p>
        </w:tc>
      </w:tr>
      <w:tr w:rsidR="00000000">
        <w:trPr>
          <w:divId w:val="1057045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</w:p>
        </w:tc>
      </w:tr>
      <w:tr w:rsidR="00000000">
        <w:trPr>
          <w:divId w:val="1057045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7045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666C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ОАО "ММК-МЕТИЗ" ИНН 7414001428 (акция 1-01-45403-D / ISIN RU000A0JNHX5)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6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1039397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</w:t>
            </w:r>
          </w:p>
        </w:tc>
      </w:tr>
    </w:tbl>
    <w:p w:rsidR="00000000" w:rsidRDefault="00FB666C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31"/>
        <w:gridCol w:w="1992"/>
        <w:gridCol w:w="1394"/>
        <w:gridCol w:w="1527"/>
        <w:gridCol w:w="1735"/>
        <w:gridCol w:w="173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6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B6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1039397X7483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vAlign w:val="center"/>
            <w:hideMark/>
          </w:tcPr>
          <w:p w:rsidR="00000000" w:rsidRDefault="00FB666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B66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6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1032453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66C">
            <w:pPr>
              <w:rPr>
                <w:rFonts w:eastAsia="Times New Roman"/>
              </w:rPr>
            </w:pPr>
          </w:p>
        </w:tc>
      </w:tr>
    </w:tbl>
    <w:p w:rsidR="00000000" w:rsidRDefault="00FB666C">
      <w:pPr>
        <w:rPr>
          <w:rFonts w:eastAsia="Times New Roman"/>
        </w:rPr>
      </w:pPr>
    </w:p>
    <w:p w:rsidR="00000000" w:rsidRDefault="00FB666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B666C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</w:t>
      </w:r>
      <w:r>
        <w:lastRenderedPageBreak/>
        <w:t xml:space="preserve">рекомендациях совета директоров (наблюдательного совета) эмитента не выплачивать дивиденды </w:t>
      </w:r>
    </w:p>
    <w:p w:rsidR="00000000" w:rsidRDefault="00FB666C">
      <w:pPr>
        <w:pStyle w:val="a3"/>
      </w:pPr>
      <w:r>
        <w:t>Руководствуясь подпунктом 11 пункта 1 статьи 65 Федерального закона РФ "Об акционерных обществ</w:t>
      </w:r>
      <w:r>
        <w:t>ах", рекомендовать годовому заседанию общего собрания акционеров ОАО "ММК-МЕТИЗ" принять решение не выплачивать дивиденды по обыкновенным акциям ОАО "ММК-МЕТИЗ" по результатам отчетного 2024 года и утвердить распределение прибыли ОАО "ММК-МЕТИЗ" по результ</w:t>
      </w:r>
      <w:r>
        <w:t>атам отчетного 2024 года.</w:t>
      </w:r>
    </w:p>
    <w:p w:rsidR="00000000" w:rsidRDefault="00FB66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B666C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B666C">
      <w:pPr>
        <w:rPr>
          <w:rFonts w:eastAsia="Times New Roman"/>
        </w:rPr>
      </w:pPr>
      <w:r>
        <w:rPr>
          <w:rFonts w:eastAsia="Times New Roman"/>
        </w:rPr>
        <w:br/>
      </w:r>
    </w:p>
    <w:p w:rsidR="00FB666C" w:rsidRDefault="00FB666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B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7DC7"/>
    <w:rsid w:val="00477DC7"/>
    <w:rsid w:val="00FB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6D6B98-CCCA-4D53-9A3F-605F8622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d82bd9dcd96422c961aa31b1c8fe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2025-05-19T04:25:00Z</dcterms:created>
  <dcterms:modified xsi:type="dcterms:W3CDTF">2025-05-19T04:25:00Z</dcterms:modified>
</cp:coreProperties>
</file>