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96191">
      <w:pPr>
        <w:pStyle w:val="a3"/>
        <w:divId w:val="1889032225"/>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1889032225"/>
          <w:tblCellSpacing w:w="7" w:type="dxa"/>
        </w:trPr>
        <w:tc>
          <w:tcPr>
            <w:tcW w:w="0" w:type="auto"/>
            <w:vAlign w:val="center"/>
            <w:hideMark/>
          </w:tcPr>
          <w:p w:rsidR="00000000" w:rsidRDefault="00A96191">
            <w:pPr>
              <w:rPr>
                <w:rFonts w:eastAsia="Times New Roman"/>
              </w:rPr>
            </w:pPr>
            <w:r>
              <w:rPr>
                <w:rFonts w:eastAsia="Times New Roman"/>
              </w:rPr>
              <w:t>Сообщение</w:t>
            </w:r>
          </w:p>
        </w:tc>
        <w:tc>
          <w:tcPr>
            <w:tcW w:w="0" w:type="auto"/>
            <w:vAlign w:val="center"/>
            <w:hideMark/>
          </w:tcPr>
          <w:p w:rsidR="00000000" w:rsidRDefault="00A96191">
            <w:pPr>
              <w:rPr>
                <w:rFonts w:eastAsia="Times New Roman"/>
              </w:rPr>
            </w:pPr>
            <w:r>
              <w:rPr>
                <w:rFonts w:eastAsia="Times New Roman"/>
              </w:rPr>
              <w:t>№ 28165905</w:t>
            </w:r>
          </w:p>
        </w:tc>
        <w:tc>
          <w:tcPr>
            <w:tcW w:w="0" w:type="auto"/>
            <w:vAlign w:val="center"/>
            <w:hideMark/>
          </w:tcPr>
          <w:p w:rsidR="00000000" w:rsidRDefault="00A96191">
            <w:pPr>
              <w:rPr>
                <w:rFonts w:eastAsia="Times New Roman"/>
              </w:rPr>
            </w:pPr>
          </w:p>
        </w:tc>
      </w:tr>
      <w:tr w:rsidR="00000000">
        <w:trPr>
          <w:divId w:val="1889032225"/>
          <w:tblCellSpacing w:w="7" w:type="dxa"/>
        </w:trPr>
        <w:tc>
          <w:tcPr>
            <w:tcW w:w="0" w:type="auto"/>
            <w:vAlign w:val="center"/>
            <w:hideMark/>
          </w:tcPr>
          <w:p w:rsidR="00000000" w:rsidRDefault="00A96191">
            <w:pPr>
              <w:rPr>
                <w:rFonts w:eastAsia="Times New Roman"/>
              </w:rPr>
            </w:pPr>
            <w:r>
              <w:rPr>
                <w:rFonts w:eastAsia="Times New Roman"/>
              </w:rPr>
              <w:t>Функция сообщения:</w:t>
            </w:r>
          </w:p>
        </w:tc>
        <w:tc>
          <w:tcPr>
            <w:tcW w:w="0" w:type="auto"/>
            <w:vAlign w:val="center"/>
            <w:hideMark/>
          </w:tcPr>
          <w:p w:rsidR="00000000" w:rsidRDefault="00A96191">
            <w:pPr>
              <w:rPr>
                <w:rFonts w:eastAsia="Times New Roman"/>
              </w:rPr>
            </w:pPr>
            <w:r>
              <w:rPr>
                <w:rFonts w:eastAsia="Times New Roman"/>
              </w:rPr>
              <w:t>Повторное сообщение</w:t>
            </w:r>
          </w:p>
        </w:tc>
        <w:tc>
          <w:tcPr>
            <w:tcW w:w="0" w:type="auto"/>
            <w:vAlign w:val="center"/>
            <w:hideMark/>
          </w:tcPr>
          <w:p w:rsidR="00000000" w:rsidRDefault="00A96191">
            <w:pPr>
              <w:rPr>
                <w:rFonts w:eastAsia="Times New Roman"/>
              </w:rPr>
            </w:pPr>
          </w:p>
        </w:tc>
      </w:tr>
      <w:tr w:rsidR="00000000">
        <w:trPr>
          <w:divId w:val="1889032225"/>
          <w:tblCellSpacing w:w="7" w:type="dxa"/>
        </w:trPr>
        <w:tc>
          <w:tcPr>
            <w:tcW w:w="0" w:type="auto"/>
            <w:vAlign w:val="center"/>
            <w:hideMark/>
          </w:tcPr>
          <w:p w:rsidR="00000000" w:rsidRDefault="00A96191">
            <w:pPr>
              <w:rPr>
                <w:rFonts w:eastAsia="Times New Roman"/>
              </w:rPr>
            </w:pPr>
            <w:r>
              <w:rPr>
                <w:rFonts w:eastAsia="Times New Roman"/>
              </w:rPr>
              <w:t>Предыдущее сообщение:</w:t>
            </w:r>
          </w:p>
        </w:tc>
        <w:tc>
          <w:tcPr>
            <w:tcW w:w="0" w:type="auto"/>
            <w:vAlign w:val="center"/>
            <w:hideMark/>
          </w:tcPr>
          <w:p w:rsidR="00000000" w:rsidRDefault="00A96191">
            <w:pPr>
              <w:rPr>
                <w:rFonts w:eastAsia="Times New Roman"/>
              </w:rPr>
            </w:pPr>
            <w:r>
              <w:rPr>
                <w:rFonts w:eastAsia="Times New Roman"/>
              </w:rPr>
              <w:t>28147629</w:t>
            </w:r>
          </w:p>
        </w:tc>
        <w:tc>
          <w:tcPr>
            <w:tcW w:w="0" w:type="auto"/>
            <w:vAlign w:val="center"/>
            <w:hideMark/>
          </w:tcPr>
          <w:p w:rsidR="00000000" w:rsidRDefault="00A96191">
            <w:pPr>
              <w:rPr>
                <w:rFonts w:eastAsia="Times New Roman"/>
              </w:rPr>
            </w:pPr>
          </w:p>
        </w:tc>
      </w:tr>
      <w:tr w:rsidR="00000000">
        <w:trPr>
          <w:divId w:val="1889032225"/>
          <w:tblCellSpacing w:w="7" w:type="dxa"/>
        </w:trPr>
        <w:tc>
          <w:tcPr>
            <w:tcW w:w="0" w:type="auto"/>
            <w:vAlign w:val="center"/>
            <w:hideMark/>
          </w:tcPr>
          <w:p w:rsidR="00000000" w:rsidRDefault="00A96191">
            <w:pPr>
              <w:rPr>
                <w:rFonts w:eastAsia="Times New Roman"/>
              </w:rPr>
            </w:pPr>
            <w:r>
              <w:rPr>
                <w:rFonts w:eastAsia="Times New Roman"/>
              </w:rPr>
              <w:t>Отправитель сообщения:</w:t>
            </w:r>
          </w:p>
        </w:tc>
        <w:tc>
          <w:tcPr>
            <w:tcW w:w="0" w:type="auto"/>
            <w:vAlign w:val="center"/>
            <w:hideMark/>
          </w:tcPr>
          <w:p w:rsidR="00000000" w:rsidRDefault="00A96191">
            <w:pPr>
              <w:rPr>
                <w:rFonts w:eastAsia="Times New Roman"/>
              </w:rPr>
            </w:pPr>
            <w:r>
              <w:rPr>
                <w:rFonts w:eastAsia="Times New Roman"/>
              </w:rPr>
              <w:t>NDC000000000</w:t>
            </w:r>
          </w:p>
        </w:tc>
        <w:tc>
          <w:tcPr>
            <w:tcW w:w="0" w:type="auto"/>
            <w:vAlign w:val="center"/>
            <w:hideMark/>
          </w:tcPr>
          <w:p w:rsidR="00000000" w:rsidRDefault="00A96191">
            <w:pPr>
              <w:rPr>
                <w:rFonts w:eastAsia="Times New Roman"/>
              </w:rPr>
            </w:pPr>
            <w:r>
              <w:rPr>
                <w:rFonts w:eastAsia="Times New Roman"/>
              </w:rPr>
              <w:t>НКО АО НРД</w:t>
            </w:r>
          </w:p>
        </w:tc>
      </w:tr>
      <w:tr w:rsidR="00000000">
        <w:trPr>
          <w:divId w:val="1889032225"/>
          <w:tblCellSpacing w:w="7" w:type="dxa"/>
        </w:trPr>
        <w:tc>
          <w:tcPr>
            <w:tcW w:w="0" w:type="auto"/>
            <w:vAlign w:val="center"/>
            <w:hideMark/>
          </w:tcPr>
          <w:p w:rsidR="00000000" w:rsidRDefault="00A96191">
            <w:pPr>
              <w:rPr>
                <w:rFonts w:eastAsia="Times New Roman"/>
              </w:rPr>
            </w:pPr>
            <w:r>
              <w:rPr>
                <w:rFonts w:eastAsia="Times New Roman"/>
              </w:rPr>
              <w:t>Получатель сообщения:</w:t>
            </w:r>
          </w:p>
        </w:tc>
        <w:tc>
          <w:tcPr>
            <w:tcW w:w="0" w:type="auto"/>
            <w:vAlign w:val="center"/>
            <w:hideMark/>
          </w:tcPr>
          <w:p w:rsidR="00000000" w:rsidRDefault="00A96191">
            <w:pPr>
              <w:rPr>
                <w:rFonts w:eastAsia="Times New Roman"/>
              </w:rPr>
            </w:pPr>
            <w:r>
              <w:rPr>
                <w:rFonts w:eastAsia="Times New Roman"/>
              </w:rPr>
              <w:t>MC0083900000</w:t>
            </w:r>
          </w:p>
        </w:tc>
        <w:tc>
          <w:tcPr>
            <w:tcW w:w="0" w:type="auto"/>
            <w:vAlign w:val="center"/>
            <w:hideMark/>
          </w:tcPr>
          <w:p w:rsidR="00000000" w:rsidRDefault="00A96191">
            <w:pPr>
              <w:rPr>
                <w:rFonts w:eastAsia="Times New Roman"/>
              </w:rPr>
            </w:pPr>
            <w:r>
              <w:rPr>
                <w:rFonts w:eastAsia="Times New Roman"/>
              </w:rPr>
              <w:t>ООО ИК "ММК-Финанс"</w:t>
            </w:r>
          </w:p>
        </w:tc>
      </w:tr>
    </w:tbl>
    <w:p w:rsidR="00000000" w:rsidRDefault="00A96191">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"ММК" ИНН 7414003633 (акция 1-03-00078-A/RU0009084396) </w:t>
      </w:r>
    </w:p>
    <w:tbl>
      <w:tblPr>
        <w:tblW w:w="5000" w:type="pct"/>
        <w:tblCellSpacing w:w="7" w:type="dxa"/>
        <w:tblCellMar>
          <w:left w:w="0" w:type="dxa"/>
          <w:right w:w="0" w:type="dxa"/>
        </w:tblCellMar>
        <w:tblLook w:val="04A0"/>
      </w:tblPr>
      <w:tblGrid>
        <w:gridCol w:w="5039"/>
        <w:gridCol w:w="4344"/>
      </w:tblGrid>
      <w:tr w:rsidR="00000000">
        <w:trPr>
          <w:tblHeader/>
          <w:tblCellSpacing w:w="7" w:type="dxa"/>
        </w:trPr>
        <w:tc>
          <w:tcPr>
            <w:tcW w:w="0" w:type="auto"/>
            <w:gridSpan w:val="2"/>
            <w:shd w:val="clear" w:color="auto" w:fill="BBBBBB"/>
            <w:vAlign w:val="center"/>
            <w:hideMark/>
          </w:tcPr>
          <w:p w:rsidR="00000000" w:rsidRDefault="00A96191">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A96191">
            <w:pPr>
              <w:wordWrap w:val="0"/>
              <w:rPr>
                <w:rFonts w:eastAsia="Times New Roman"/>
              </w:rPr>
            </w:pPr>
            <w:r>
              <w:rPr>
                <w:rFonts w:eastAsia="Times New Roman"/>
              </w:rPr>
              <w:t>346345</w:t>
            </w: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A96191">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A96191">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Дата КД (план.)</w:t>
            </w:r>
          </w:p>
        </w:tc>
        <w:tc>
          <w:tcPr>
            <w:tcW w:w="0" w:type="auto"/>
            <w:shd w:val="clear" w:color="auto" w:fill="EEEEEE"/>
            <w:vAlign w:val="center"/>
            <w:hideMark/>
          </w:tcPr>
          <w:p w:rsidR="00000000" w:rsidRDefault="00A96191">
            <w:pPr>
              <w:rPr>
                <w:rFonts w:eastAsia="Times New Roman"/>
              </w:rPr>
            </w:pPr>
            <w:r>
              <w:rPr>
                <w:rFonts w:eastAsia="Times New Roman"/>
              </w:rPr>
              <w:t xml:space="preserve">13 июня 2018 г. </w:t>
            </w: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Дата фиксации</w:t>
            </w:r>
          </w:p>
        </w:tc>
        <w:tc>
          <w:tcPr>
            <w:tcW w:w="0" w:type="auto"/>
            <w:shd w:val="clear" w:color="auto" w:fill="EEEEEE"/>
            <w:vAlign w:val="center"/>
            <w:hideMark/>
          </w:tcPr>
          <w:p w:rsidR="00000000" w:rsidRDefault="00A96191">
            <w:pPr>
              <w:rPr>
                <w:rFonts w:eastAsia="Times New Roman"/>
              </w:rPr>
            </w:pPr>
            <w:r>
              <w:rPr>
                <w:rFonts w:eastAsia="Times New Roman"/>
              </w:rPr>
              <w:t>21 мая 2018 г.</w:t>
            </w: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A96191">
            <w:pPr>
              <w:wordWrap w:val="0"/>
              <w:rPr>
                <w:rFonts w:eastAsia="Times New Roman"/>
              </w:rPr>
            </w:pPr>
            <w:r>
              <w:rPr>
                <w:rFonts w:eastAsia="Times New Roman"/>
              </w:rPr>
              <w:t>Заочная</w:t>
            </w:r>
          </w:p>
        </w:tc>
      </w:tr>
    </w:tbl>
    <w:p w:rsidR="00000000" w:rsidRDefault="00A96191">
      <w:pPr>
        <w:rPr>
          <w:rFonts w:eastAsia="Times New Roman"/>
        </w:rPr>
      </w:pPr>
    </w:p>
    <w:tbl>
      <w:tblPr>
        <w:tblW w:w="5000" w:type="pct"/>
        <w:tblCellSpacing w:w="7" w:type="dxa"/>
        <w:tblCellMar>
          <w:left w:w="0" w:type="dxa"/>
          <w:right w:w="0" w:type="dxa"/>
        </w:tblCellMar>
        <w:tblLook w:val="04A0"/>
      </w:tblPr>
      <w:tblGrid>
        <w:gridCol w:w="961"/>
        <w:gridCol w:w="1302"/>
        <w:gridCol w:w="1263"/>
        <w:gridCol w:w="1263"/>
        <w:gridCol w:w="1049"/>
        <w:gridCol w:w="1108"/>
        <w:gridCol w:w="1063"/>
        <w:gridCol w:w="1374"/>
      </w:tblGrid>
      <w:tr w:rsidR="00000000">
        <w:trPr>
          <w:tblHeader/>
          <w:tblCellSpacing w:w="7" w:type="dxa"/>
        </w:trPr>
        <w:tc>
          <w:tcPr>
            <w:tcW w:w="0" w:type="auto"/>
            <w:gridSpan w:val="8"/>
            <w:shd w:val="clear" w:color="auto" w:fill="BBBBBB"/>
            <w:vAlign w:val="center"/>
            <w:hideMark/>
          </w:tcPr>
          <w:p w:rsidR="00000000" w:rsidRDefault="00A96191">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A96191">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A96191">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A96191">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A96191">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A96191">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A96191">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A96191">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A96191">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346345X4176</w:t>
            </w:r>
          </w:p>
        </w:tc>
        <w:tc>
          <w:tcPr>
            <w:tcW w:w="0" w:type="auto"/>
            <w:shd w:val="clear" w:color="auto" w:fill="EEEEEE"/>
            <w:vAlign w:val="center"/>
            <w:hideMark/>
          </w:tcPr>
          <w:p w:rsidR="00000000" w:rsidRDefault="00A96191">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A96191">
            <w:pPr>
              <w:rPr>
                <w:rFonts w:eastAsia="Times New Roman"/>
              </w:rPr>
            </w:pPr>
            <w:r>
              <w:rPr>
                <w:rFonts w:eastAsia="Times New Roman"/>
              </w:rPr>
              <w:t>1-03-00078-A</w:t>
            </w:r>
          </w:p>
        </w:tc>
        <w:tc>
          <w:tcPr>
            <w:tcW w:w="0" w:type="auto"/>
            <w:shd w:val="clear" w:color="auto" w:fill="EEEEEE"/>
            <w:vAlign w:val="center"/>
            <w:hideMark/>
          </w:tcPr>
          <w:p w:rsidR="00000000" w:rsidRDefault="00A96191">
            <w:pPr>
              <w:rPr>
                <w:rFonts w:eastAsia="Times New Roman"/>
              </w:rPr>
            </w:pPr>
            <w:r>
              <w:rPr>
                <w:rFonts w:eastAsia="Times New Roman"/>
              </w:rPr>
              <w:t>05 ноября 2002 г.</w:t>
            </w:r>
          </w:p>
        </w:tc>
        <w:tc>
          <w:tcPr>
            <w:tcW w:w="0" w:type="auto"/>
            <w:shd w:val="clear" w:color="auto" w:fill="EEEEEE"/>
            <w:vAlign w:val="center"/>
            <w:hideMark/>
          </w:tcPr>
          <w:p w:rsidR="00000000" w:rsidRDefault="00A96191">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A96191">
            <w:pPr>
              <w:rPr>
                <w:rFonts w:eastAsia="Times New Roman"/>
              </w:rPr>
            </w:pPr>
            <w:r>
              <w:rPr>
                <w:rFonts w:eastAsia="Times New Roman"/>
              </w:rPr>
              <w:t>MAGN/03</w:t>
            </w:r>
          </w:p>
        </w:tc>
        <w:tc>
          <w:tcPr>
            <w:tcW w:w="0" w:type="auto"/>
            <w:shd w:val="clear" w:color="auto" w:fill="EEEEEE"/>
            <w:vAlign w:val="center"/>
            <w:hideMark/>
          </w:tcPr>
          <w:p w:rsidR="00000000" w:rsidRDefault="00A96191">
            <w:pPr>
              <w:rPr>
                <w:rFonts w:eastAsia="Times New Roman"/>
              </w:rPr>
            </w:pPr>
            <w:r>
              <w:rPr>
                <w:rFonts w:eastAsia="Times New Roman"/>
              </w:rPr>
              <w:t>RU0009084396</w:t>
            </w:r>
          </w:p>
        </w:tc>
        <w:tc>
          <w:tcPr>
            <w:tcW w:w="0" w:type="auto"/>
            <w:shd w:val="clear" w:color="auto" w:fill="EEEEEE"/>
            <w:vAlign w:val="center"/>
            <w:hideMark/>
          </w:tcPr>
          <w:p w:rsidR="00000000" w:rsidRDefault="00A96191">
            <w:pPr>
              <w:rPr>
                <w:rFonts w:eastAsia="Times New Roman"/>
              </w:rPr>
            </w:pPr>
            <w:r>
              <w:rPr>
                <w:rFonts w:eastAsia="Times New Roman"/>
              </w:rPr>
              <w:t>АО "СТАТУС"</w:t>
            </w:r>
          </w:p>
        </w:tc>
      </w:tr>
    </w:tbl>
    <w:p w:rsidR="00000000" w:rsidRDefault="00A96191">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A96191">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A96191">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A96191">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DVCA</w:t>
            </w:r>
          </w:p>
        </w:tc>
        <w:tc>
          <w:tcPr>
            <w:tcW w:w="0" w:type="auto"/>
            <w:shd w:val="clear" w:color="auto" w:fill="EEEEEE"/>
            <w:vAlign w:val="center"/>
            <w:hideMark/>
          </w:tcPr>
          <w:p w:rsidR="00000000" w:rsidRDefault="00A96191">
            <w:pPr>
              <w:rPr>
                <w:rFonts w:eastAsia="Times New Roman"/>
              </w:rPr>
            </w:pPr>
            <w:r>
              <w:rPr>
                <w:rFonts w:eastAsia="Times New Roman"/>
              </w:rPr>
              <w:t>346349</w:t>
            </w:r>
          </w:p>
        </w:tc>
      </w:tr>
    </w:tbl>
    <w:p w:rsidR="00000000" w:rsidRDefault="00A96191">
      <w:pPr>
        <w:rPr>
          <w:rFonts w:eastAsia="Times New Roman"/>
        </w:rPr>
      </w:pPr>
    </w:p>
    <w:tbl>
      <w:tblPr>
        <w:tblW w:w="5000" w:type="pct"/>
        <w:tblCellSpacing w:w="7" w:type="dxa"/>
        <w:tblCellMar>
          <w:left w:w="0" w:type="dxa"/>
          <w:right w:w="0" w:type="dxa"/>
        </w:tblCellMar>
        <w:tblLook w:val="04A0"/>
      </w:tblPr>
      <w:tblGrid>
        <w:gridCol w:w="5122"/>
        <w:gridCol w:w="4261"/>
      </w:tblGrid>
      <w:tr w:rsidR="00000000">
        <w:trPr>
          <w:tblHeader/>
          <w:tblCellSpacing w:w="7" w:type="dxa"/>
        </w:trPr>
        <w:tc>
          <w:tcPr>
            <w:tcW w:w="0" w:type="auto"/>
            <w:gridSpan w:val="2"/>
            <w:shd w:val="clear" w:color="auto" w:fill="BBBBBB"/>
            <w:vAlign w:val="center"/>
            <w:hideMark/>
          </w:tcPr>
          <w:p w:rsidR="00000000" w:rsidRDefault="00A96191">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A96191">
            <w:pPr>
              <w:rPr>
                <w:rFonts w:eastAsia="Times New Roman"/>
              </w:rPr>
            </w:pPr>
            <w:r>
              <w:rPr>
                <w:rFonts w:eastAsia="Times New Roman"/>
              </w:rPr>
              <w:t xml:space="preserve">13 июня 2018 г. 19:59 </w:t>
            </w: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A96191">
            <w:pPr>
              <w:rPr>
                <w:rFonts w:eastAsia="Times New Roman"/>
              </w:rPr>
            </w:pPr>
            <w:r>
              <w:rPr>
                <w:rFonts w:eastAsia="Times New Roman"/>
              </w:rPr>
              <w:t>13 июня 2018 г. 23:59</w:t>
            </w:r>
          </w:p>
        </w:tc>
      </w:tr>
      <w:tr w:rsidR="00000000">
        <w:trPr>
          <w:tblCellSpacing w:w="7" w:type="dxa"/>
        </w:trPr>
        <w:tc>
          <w:tcPr>
            <w:tcW w:w="0" w:type="auto"/>
            <w:gridSpan w:val="2"/>
            <w:shd w:val="clear" w:color="auto" w:fill="BBBBBB"/>
            <w:vAlign w:val="center"/>
            <w:hideMark/>
          </w:tcPr>
          <w:p w:rsidR="00000000" w:rsidRDefault="00A96191">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A96191">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A96191">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A96191">
            <w:pPr>
              <w:rPr>
                <w:rFonts w:eastAsia="Times New Roman"/>
              </w:rPr>
            </w:pPr>
            <w:r>
              <w:rPr>
                <w:rFonts w:eastAsia="Times New Roman"/>
              </w:rPr>
              <w:t xml:space="preserve">Код страны: RU. </w:t>
            </w:r>
            <w:r>
              <w:rPr>
                <w:rFonts w:eastAsia="Times New Roman"/>
              </w:rPr>
              <w:br/>
              <w:t>455008, Челябинская область, г. Магнитогорск, пр. Карла Маркса, д. 21</w:t>
            </w:r>
            <w:r>
              <w:rPr>
                <w:rFonts w:eastAsia="Times New Roman"/>
              </w:rPr>
              <w:br/>
              <w:t>2, Магнитогорский филиал акционерного общества «Регистраторское общест</w:t>
            </w:r>
            <w:r>
              <w:rPr>
                <w:rFonts w:eastAsia="Times New Roman"/>
              </w:rPr>
              <w:br/>
              <w:t>во «СТАТУС»</w:t>
            </w: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Адрес сайта в сети "Интернет", на котором может быть заполнена электронная форма б</w:t>
            </w:r>
            <w:r>
              <w:rPr>
                <w:rFonts w:eastAsia="Times New Roman"/>
              </w:rPr>
              <w:t xml:space="preserve">юллетеней </w:t>
            </w:r>
          </w:p>
        </w:tc>
        <w:tc>
          <w:tcPr>
            <w:tcW w:w="0" w:type="auto"/>
            <w:shd w:val="clear" w:color="auto" w:fill="EEEEEE"/>
            <w:vAlign w:val="center"/>
            <w:hideMark/>
          </w:tcPr>
          <w:p w:rsidR="00000000" w:rsidRDefault="00A96191">
            <w:pPr>
              <w:rPr>
                <w:rFonts w:eastAsia="Times New Roman"/>
              </w:rPr>
            </w:pPr>
            <w:r>
              <w:rPr>
                <w:rFonts w:eastAsia="Times New Roman"/>
              </w:rPr>
              <w:t>www.nsd.ru</w:t>
            </w:r>
          </w:p>
        </w:tc>
      </w:tr>
    </w:tbl>
    <w:p w:rsidR="00000000" w:rsidRDefault="00A96191">
      <w:pPr>
        <w:rPr>
          <w:rFonts w:eastAsia="Times New Roman"/>
        </w:rPr>
      </w:pPr>
    </w:p>
    <w:tbl>
      <w:tblPr>
        <w:tblW w:w="5000" w:type="pct"/>
        <w:tblCellSpacing w:w="7" w:type="dxa"/>
        <w:tblCellMar>
          <w:left w:w="0" w:type="dxa"/>
          <w:right w:w="0" w:type="dxa"/>
        </w:tblCellMar>
        <w:tblLook w:val="04A0"/>
      </w:tblPr>
      <w:tblGrid>
        <w:gridCol w:w="1781"/>
        <w:gridCol w:w="7575"/>
        <w:gridCol w:w="27"/>
      </w:tblGrid>
      <w:tr w:rsidR="00000000">
        <w:trPr>
          <w:tblHeader/>
          <w:tblCellSpacing w:w="7" w:type="dxa"/>
        </w:trPr>
        <w:tc>
          <w:tcPr>
            <w:tcW w:w="0" w:type="auto"/>
            <w:gridSpan w:val="3"/>
            <w:shd w:val="clear" w:color="auto" w:fill="BBBBBB"/>
            <w:vAlign w:val="center"/>
            <w:hideMark/>
          </w:tcPr>
          <w:p w:rsidR="00000000" w:rsidRDefault="00A96191">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A96191">
            <w:pPr>
              <w:rPr>
                <w:rFonts w:eastAsia="Times New Roman"/>
                <w:sz w:val="16"/>
              </w:rPr>
            </w:pPr>
          </w:p>
        </w:tc>
        <w:tc>
          <w:tcPr>
            <w:tcW w:w="0" w:type="auto"/>
            <w:vAlign w:val="center"/>
            <w:hideMark/>
          </w:tcPr>
          <w:p w:rsidR="00000000" w:rsidRDefault="00A96191">
            <w:pPr>
              <w:rPr>
                <w:rFonts w:eastAsia="Times New Roman"/>
                <w:sz w:val="16"/>
              </w:rPr>
            </w:pPr>
          </w:p>
        </w:tc>
        <w:tc>
          <w:tcPr>
            <w:tcW w:w="0" w:type="auto"/>
            <w:vAlign w:val="center"/>
            <w:hideMark/>
          </w:tcPr>
          <w:p w:rsidR="00000000" w:rsidRDefault="00A9619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96191">
            <w:pPr>
              <w:rPr>
                <w:rFonts w:eastAsia="Times New Roman"/>
              </w:rPr>
            </w:pPr>
            <w:r>
              <w:rPr>
                <w:rFonts w:eastAsia="Times New Roman"/>
              </w:rPr>
              <w:t>О выплате дивидендов по размещенным акциям ПАО «ММК» по результатам первого квартала отчетного 2018 года.</w:t>
            </w:r>
          </w:p>
        </w:tc>
        <w:tc>
          <w:tcPr>
            <w:tcW w:w="0" w:type="auto"/>
            <w:vAlign w:val="center"/>
            <w:hideMark/>
          </w:tcPr>
          <w:p w:rsidR="00000000" w:rsidRDefault="00A9619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96191">
            <w:pPr>
              <w:jc w:val="center"/>
              <w:rPr>
                <w:rFonts w:eastAsia="Times New Roman"/>
              </w:rPr>
            </w:pPr>
            <w:r>
              <w:rPr>
                <w:rFonts w:eastAsia="Times New Roman"/>
              </w:rPr>
              <w:t>Номер проекта решения: 1.1</w:t>
            </w:r>
          </w:p>
        </w:tc>
        <w:tc>
          <w:tcPr>
            <w:tcW w:w="0" w:type="auto"/>
            <w:vAlign w:val="center"/>
            <w:hideMark/>
          </w:tcPr>
          <w:p w:rsidR="00000000" w:rsidRDefault="00A9619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Описание</w:t>
            </w:r>
          </w:p>
        </w:tc>
        <w:tc>
          <w:tcPr>
            <w:tcW w:w="0" w:type="auto"/>
            <w:shd w:val="clear" w:color="auto" w:fill="EEEEEE"/>
            <w:vAlign w:val="center"/>
            <w:hideMark/>
          </w:tcPr>
          <w:p w:rsidR="00000000" w:rsidRDefault="00A96191">
            <w:pPr>
              <w:rPr>
                <w:rFonts w:eastAsia="Times New Roman"/>
              </w:rPr>
            </w:pPr>
            <w:r>
              <w:rPr>
                <w:rFonts w:eastAsia="Times New Roman"/>
              </w:rPr>
              <w:t>Выплатить дивиденды по результатам первого квартала отчетного 2018 года по размещенным обыкновенным именным акциям ПАО «ММК» в размере 0,801 рубля (с учетом налога) на одну акцию. Выплату дивидендов произвести в денежной форме, в безналичном порядке, в сро</w:t>
            </w:r>
            <w:r>
              <w:rPr>
                <w:rFonts w:eastAsia="Times New Roman"/>
              </w:rPr>
              <w:t>ки, установленные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именным акциям ПАО «ММК» по результатам первого квартала отчетного 2018 года</w:t>
            </w:r>
            <w:r>
              <w:rPr>
                <w:rFonts w:eastAsia="Times New Roman"/>
              </w:rPr>
              <w:t xml:space="preserve">, 25 июня 2018 года на конец операционного дня. </w:t>
            </w:r>
          </w:p>
        </w:tc>
        <w:tc>
          <w:tcPr>
            <w:tcW w:w="0" w:type="auto"/>
            <w:vAlign w:val="center"/>
            <w:hideMark/>
          </w:tcPr>
          <w:p w:rsidR="00000000" w:rsidRDefault="00A9619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Тип решения</w:t>
            </w:r>
          </w:p>
        </w:tc>
        <w:tc>
          <w:tcPr>
            <w:tcW w:w="0" w:type="auto"/>
            <w:shd w:val="clear" w:color="auto" w:fill="EEEEEE"/>
            <w:vAlign w:val="center"/>
            <w:hideMark/>
          </w:tcPr>
          <w:p w:rsidR="00000000" w:rsidRDefault="00A96191">
            <w:pPr>
              <w:rPr>
                <w:rFonts w:eastAsia="Times New Roman"/>
              </w:rPr>
            </w:pPr>
            <w:r>
              <w:rPr>
                <w:rFonts w:eastAsia="Times New Roman"/>
              </w:rPr>
              <w:t>ORDI Обычное</w:t>
            </w:r>
          </w:p>
        </w:tc>
        <w:tc>
          <w:tcPr>
            <w:tcW w:w="0" w:type="auto"/>
            <w:vAlign w:val="center"/>
            <w:hideMark/>
          </w:tcPr>
          <w:p w:rsidR="00000000" w:rsidRDefault="00A9619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96191">
            <w:pPr>
              <w:rPr>
                <w:rFonts w:eastAsia="Times New Roman"/>
              </w:rPr>
            </w:pPr>
            <w:r>
              <w:rPr>
                <w:rFonts w:eastAsia="Times New Roman"/>
              </w:rPr>
              <w:t>Нет</w:t>
            </w:r>
          </w:p>
        </w:tc>
        <w:tc>
          <w:tcPr>
            <w:tcW w:w="0" w:type="auto"/>
            <w:vAlign w:val="center"/>
            <w:hideMark/>
          </w:tcPr>
          <w:p w:rsidR="00000000" w:rsidRDefault="00A9619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Статус</w:t>
            </w:r>
          </w:p>
        </w:tc>
        <w:tc>
          <w:tcPr>
            <w:tcW w:w="0" w:type="auto"/>
            <w:shd w:val="clear" w:color="auto" w:fill="EEEEEE"/>
            <w:vAlign w:val="center"/>
            <w:hideMark/>
          </w:tcPr>
          <w:p w:rsidR="00000000" w:rsidRDefault="00A96191">
            <w:pPr>
              <w:rPr>
                <w:rFonts w:eastAsia="Times New Roman"/>
              </w:rPr>
            </w:pPr>
            <w:r>
              <w:rPr>
                <w:rFonts w:eastAsia="Times New Roman"/>
              </w:rPr>
              <w:t>ACTV Актуально</w:t>
            </w:r>
          </w:p>
        </w:tc>
        <w:tc>
          <w:tcPr>
            <w:tcW w:w="0" w:type="auto"/>
            <w:vAlign w:val="center"/>
            <w:hideMark/>
          </w:tcPr>
          <w:p w:rsidR="00000000" w:rsidRDefault="00A9619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96191">
            <w:pPr>
              <w:rPr>
                <w:rFonts w:eastAsia="Times New Roman"/>
              </w:rPr>
            </w:pPr>
            <w:r>
              <w:rPr>
                <w:rFonts w:eastAsia="Times New Roman"/>
              </w:rPr>
              <w:t>CFOR За</w:t>
            </w:r>
          </w:p>
        </w:tc>
        <w:tc>
          <w:tcPr>
            <w:tcW w:w="0" w:type="auto"/>
            <w:vAlign w:val="center"/>
            <w:hideMark/>
          </w:tcPr>
          <w:p w:rsidR="00000000" w:rsidRDefault="00A9619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96191">
            <w:pPr>
              <w:rPr>
                <w:rFonts w:eastAsia="Times New Roman"/>
              </w:rPr>
            </w:pPr>
            <w:r>
              <w:rPr>
                <w:rFonts w:eastAsia="Times New Roman"/>
              </w:rPr>
              <w:t>CAGS Против</w:t>
            </w:r>
          </w:p>
        </w:tc>
        <w:tc>
          <w:tcPr>
            <w:tcW w:w="0" w:type="auto"/>
            <w:vAlign w:val="center"/>
            <w:hideMark/>
          </w:tcPr>
          <w:p w:rsidR="00000000" w:rsidRDefault="00A9619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96191">
            <w:pPr>
              <w:rPr>
                <w:rFonts w:eastAsia="Times New Roman"/>
              </w:rPr>
            </w:pPr>
            <w:r>
              <w:rPr>
                <w:rFonts w:eastAsia="Times New Roman"/>
              </w:rPr>
              <w:t>ABST Воздержаться</w:t>
            </w:r>
          </w:p>
        </w:tc>
        <w:tc>
          <w:tcPr>
            <w:tcW w:w="0" w:type="auto"/>
            <w:vAlign w:val="center"/>
            <w:hideMark/>
          </w:tcPr>
          <w:p w:rsidR="00000000" w:rsidRDefault="00A9619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96191">
            <w:pPr>
              <w:rPr>
                <w:rFonts w:eastAsia="Times New Roman"/>
              </w:rPr>
            </w:pPr>
            <w:r>
              <w:rPr>
                <w:rFonts w:eastAsia="Times New Roman"/>
              </w:rPr>
              <w:t>RU0009084396</w:t>
            </w:r>
          </w:p>
        </w:tc>
        <w:tc>
          <w:tcPr>
            <w:tcW w:w="0" w:type="auto"/>
            <w:shd w:val="clear" w:color="auto" w:fill="EEEEEE"/>
            <w:vAlign w:val="center"/>
            <w:hideMark/>
          </w:tcPr>
          <w:p w:rsidR="00000000" w:rsidRDefault="00A96191">
            <w:pPr>
              <w:rPr>
                <w:rFonts w:eastAsia="Times New Roman"/>
              </w:rPr>
            </w:pPr>
            <w:r>
              <w:rPr>
                <w:rFonts w:eastAsia="Times New Roman"/>
              </w:rPr>
              <w:t>MAGN/03#RU#1-03-00078-A#ММК ПАО (г.Магнитогорск) АО</w:t>
            </w:r>
          </w:p>
        </w:tc>
        <w:tc>
          <w:tcPr>
            <w:tcW w:w="0" w:type="auto"/>
            <w:vAlign w:val="center"/>
            <w:hideMark/>
          </w:tcPr>
          <w:p w:rsidR="00000000" w:rsidRDefault="00A96191">
            <w:pPr>
              <w:rPr>
                <w:rFonts w:eastAsia="Times New Roman"/>
                <w:sz w:val="20"/>
                <w:szCs w:val="20"/>
              </w:rPr>
            </w:pPr>
          </w:p>
        </w:tc>
      </w:tr>
    </w:tbl>
    <w:p w:rsidR="00000000" w:rsidRDefault="00A96191">
      <w:pPr>
        <w:rPr>
          <w:rFonts w:eastAsia="Times New Roman"/>
        </w:rPr>
      </w:pPr>
    </w:p>
    <w:p w:rsidR="00000000" w:rsidRDefault="00A96191">
      <w:pPr>
        <w:pStyle w:val="2"/>
        <w:rPr>
          <w:rFonts w:eastAsia="Times New Roman"/>
        </w:rPr>
      </w:pPr>
      <w:r>
        <w:rPr>
          <w:rFonts w:eastAsia="Times New Roman"/>
        </w:rPr>
        <w:t>Повестка</w:t>
      </w:r>
    </w:p>
    <w:p w:rsidR="00000000" w:rsidRDefault="00A96191">
      <w:pPr>
        <w:rPr>
          <w:rFonts w:eastAsia="Times New Roman"/>
        </w:rPr>
      </w:pPr>
      <w:r>
        <w:rPr>
          <w:rFonts w:eastAsia="Times New Roman"/>
        </w:rPr>
        <w:t xml:space="preserve">1. О выплате дивидендов по размещенным акциям ПАО «ММК» по результатам первого квартала отчетного 2018 года </w:t>
      </w:r>
    </w:p>
    <w:p w:rsidR="00000000" w:rsidRDefault="00A96191">
      <w:pPr>
        <w:pStyle w:val="a3"/>
      </w:pPr>
      <w:r>
        <w:t xml:space="preserve">Настоящим сообщаем о получении НКО АО НРД информации, предоставляемой эмитентом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w:t>
      </w:r>
      <w:r>
        <w:t xml:space="preserve">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A96191">
      <w:pPr>
        <w:pStyle w:val="a3"/>
      </w:pPr>
      <w:r>
        <w:t>4.6. Содержание и состав сведений, составляющих Информацию (материалы), подлежащую предостав</w:t>
      </w:r>
      <w:r>
        <w:t xml:space="preserve">лению лицам, имеющим право на участие в общем собрании акционеров. </w:t>
      </w:r>
    </w:p>
    <w:p w:rsidR="00000000" w:rsidRDefault="00A96191">
      <w:pPr>
        <w:pStyle w:val="a3"/>
      </w:pPr>
      <w:r>
        <w:t>4.8. Содержание (текст) бюллетеней для голосования на общем собрании акционеров.</w:t>
      </w:r>
    </w:p>
    <w:p w:rsidR="00000000" w:rsidRDefault="00A96191">
      <w:pPr>
        <w:pStyle w:val="a3"/>
      </w:pPr>
      <w:r>
        <w:t>Направляем Вам поступивший в НКО АО НРД электронный документ для голосования по вопросам общего собрания ак</w:t>
      </w:r>
      <w:r>
        <w:t>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 и достовер</w:t>
      </w:r>
      <w:r>
        <w:t xml:space="preserve">ность информации, полученной от эмитента. </w:t>
      </w:r>
    </w:p>
    <w:p w:rsidR="00000000" w:rsidRDefault="00A96191">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w:t>
        </w:r>
        <w:r>
          <w:rPr>
            <w:rStyle w:val="a4"/>
          </w:rPr>
          <w:t>ией</w:t>
        </w:r>
      </w:hyperlink>
    </w:p>
    <w:p w:rsidR="00A96191" w:rsidRDefault="00A96191">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sectPr w:rsidR="00A961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E473AD"/>
    <w:rsid w:val="00A96191"/>
    <w:rsid w:val="00E473AD"/>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18890322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b900bf8630264c458cb62157649326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2018-05-23T05:04:00Z</dcterms:created>
  <dcterms:modified xsi:type="dcterms:W3CDTF">2018-05-23T05:04:00Z</dcterms:modified>
</cp:coreProperties>
</file>