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20BB">
      <w:pPr>
        <w:pStyle w:val="a3"/>
        <w:divId w:val="29225274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92252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40706256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</w:p>
        </w:tc>
      </w:tr>
      <w:tr w:rsidR="00000000">
        <w:trPr>
          <w:divId w:val="292252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</w:p>
        </w:tc>
      </w:tr>
      <w:tr w:rsidR="00000000">
        <w:trPr>
          <w:divId w:val="292252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40567685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</w:p>
        </w:tc>
      </w:tr>
      <w:tr w:rsidR="00000000">
        <w:trPr>
          <w:divId w:val="292252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2252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A20B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494600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A20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494600X8677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</w:t>
            </w:r>
            <w:r>
              <w:rPr>
                <w:rFonts w:eastAsia="Times New Roman"/>
              </w:rPr>
              <w:t>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A20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498938</w:t>
            </w:r>
          </w:p>
        </w:tc>
      </w:tr>
    </w:tbl>
    <w:p w:rsidR="00000000" w:rsidRDefault="00BA20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варианта </w:t>
            </w:r>
            <w:r>
              <w:rPr>
                <w:rFonts w:eastAsia="Times New Roman"/>
              </w:rPr>
              <w:t>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A20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678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Общества, годовой бухгалтерской (финансовой) отчетности Общества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«ОГК-2» за 2019 год в соответствии с Приложением 1 и годовую бухгалтерскую (финансовую) отчетность ПАО «ОГК-2» за 2019 год в соответствии с Приложением 2 (проекты документов включены в состав информации (материалов), предоставля</w:t>
            </w:r>
            <w:r>
              <w:rPr>
                <w:rFonts w:eastAsia="Times New Roman"/>
              </w:rPr>
              <w:t xml:space="preserve">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выплате (объявлении) дивидендов) и убытков Общества по результатам 2019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</w:t>
            </w:r>
            <w:r>
              <w:rPr>
                <w:rFonts w:eastAsia="Times New Roman"/>
              </w:rPr>
              <w:t>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следующее распределение прибыли (убытков) ПАО «ОГК-2» за 2019 финансовый год: (тыс. руб.) Нераспределенная прибыль (убыток) отчетного периода: 11 851 697,0 в том числе: - резервный фонд 0 - дивиденды 6 012 922 - оставить в распоряжении ПАО </w:t>
            </w:r>
            <w:r>
              <w:rPr>
                <w:rFonts w:eastAsia="Times New Roman"/>
              </w:rPr>
              <w:t>«ОГК-2» 5 838 775 2. Выплатить дивиденды по обыкновенным акциям ПАО «ОГК-2» по результатам 2019 года в размере 0,0544445744 рубля на одну обыкновенную акцию ПАО «ОГК-2» в денежной форме в срок, установленный для выплаты дивидендов законодательством Российс</w:t>
            </w:r>
            <w:r>
              <w:rPr>
                <w:rFonts w:eastAsia="Times New Roman"/>
              </w:rPr>
              <w:t xml:space="preserve">кой федерации. 3. Определить дату на которую в соответствии с решением о выплате (объявлении) дивидендов определяются лица, имеющие </w:t>
            </w:r>
            <w:r>
              <w:rPr>
                <w:rFonts w:eastAsia="Times New Roman"/>
              </w:rPr>
              <w:lastRenderedPageBreak/>
              <w:t xml:space="preserve">право на их получение: 10 июля 2020 года (на конец операционного дня). 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«ОГК-2»: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АБДУЛЛИН РОМАН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СЕМИКОЛЕНОВ АРТЕМ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ЗАЙЦЕВ СЕРГЕЙ АРТУРОВИЧ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«ОГК-2» в новой редакции в соответствии с Приложением 3 (проект документа включен в состав информации (материалов), предоставляемой лицам, имеющим</w:t>
            </w:r>
            <w:r>
              <w:rPr>
                <w:rFonts w:eastAsia="Times New Roman"/>
              </w:rPr>
              <w:t xml:space="preserve"> право на участие в годовом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Общества,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5.1. </w:t>
            </w:r>
            <w:r>
              <w:rPr>
                <w:rFonts w:eastAsia="Times New Roman"/>
              </w:rPr>
              <w:t xml:space="preserve">Утвердить Положение об Общем собрании акционеров ПАО «ОГК-2» в новой редакции в соответствии с Приложением 4 (проект документа включен 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5.2. Утвердить Положение о Совете директоров ПАО «ОГК-2» в новой редакции в соответствии с Приложением 5 (проект документа включен в состав информации (материалов), предоставляемой лицам, имеющим право на участие в го</w:t>
            </w:r>
            <w:r>
              <w:rPr>
                <w:rFonts w:eastAsia="Times New Roman"/>
              </w:rPr>
              <w:t xml:space="preserve">довом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5.3. Утвердить Положение о Генеральном директоре ПАО «ОГК-2» в новой редакции в соответствии с Приложением 6 (проект документа </w:t>
            </w:r>
            <w:r>
              <w:rPr>
                <w:rFonts w:eastAsia="Times New Roman"/>
              </w:rPr>
              <w:t xml:space="preserve">включен 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</w:t>
            </w:r>
            <w:r>
              <w:rPr>
                <w:rFonts w:eastAsia="Times New Roman"/>
              </w:rPr>
              <w:t>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«ОГК-2»: БИКУЛОВ ВАДИМ КАСЫМОВИЧ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«ОГК-2»: ЛАРИНА ИРИНА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«ОГК-2»: ЛИНОВИЦКИЙ ЮРИЙ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«ОГК-2»: МИРОНОВА МАРГАРИТА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«ОГК-2»: ПОПЛЯНОВ ЕВГЕНИЙ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отмене действия внутренних документов, в том числе регулирующих деятельно</w:t>
            </w:r>
            <w:r>
              <w:rPr>
                <w:rFonts w:eastAsia="Times New Roman"/>
              </w:rPr>
              <w:t>сть органов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7.1. Отменить действие Положения о Ревизионной комиссии ПАО «ОГК-2».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7.2. Отменить действие Положения о выплате членам Ревизионной комиссии ПАО «ОГК-2»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«БДО Юникон» (АО «БДО Юникон», ИНН: 7716021332; ОГРН: 1037739271701; является членом саморегулируемой организации аудиторов «Российский Союз аудиторов» (Ассоциация), основной регистрационный номер записи в государственном рее</w:t>
            </w:r>
            <w:r>
              <w:rPr>
                <w:rFonts w:eastAsia="Times New Roman"/>
              </w:rPr>
              <w:t xml:space="preserve">стре аудиторов и аудиторских организаций 11603059593) в качестве аудитора, </w:t>
            </w:r>
            <w:r>
              <w:rPr>
                <w:rFonts w:eastAsia="Times New Roman"/>
              </w:rPr>
              <w:lastRenderedPageBreak/>
              <w:t xml:space="preserve">осуществляющего аудит бухгалтерской и консолидированной финансовой отчетности ПАО «ОГК-2» за 2020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</w:t>
            </w:r>
            <w:r>
              <w:rPr>
                <w:rFonts w:eastAsia="Times New Roman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Положением о порядке определения размера вознаграждений и компенсаций членам Совета директоров ПАО «ОГК-2» выплатить дополни</w:t>
            </w:r>
            <w:r>
              <w:rPr>
                <w:rFonts w:eastAsia="Times New Roman"/>
              </w:rPr>
              <w:t>тельное вознаграждение членам Совета директоров, избранным решением годового Общего собрания акционеров ПАО «ОГК-2» 11.06.2019, в общем размере _____ (___________) рублей. Определить, что общая сумма дополнительного вознаграждения распределяется между член</w:t>
            </w:r>
            <w:r>
              <w:rPr>
                <w:rFonts w:eastAsia="Times New Roman"/>
              </w:rPr>
              <w:t xml:space="preserve">ами Совета директоров ПАО «ОГК-2» в равных долях. 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совершении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10.1. Согласовать заключение договора займа как сделки, в совершении которой имеется заинтересованность на следующих существенных условиях: Стороны: Займодавец: ПАО «ОГК-2» (ИНН 2607018122), Заемщик: ПАО «Газпром» (ИНН 7736050003) Предмет: Займодавец предо</w:t>
            </w:r>
            <w:r>
              <w:rPr>
                <w:rFonts w:eastAsia="Times New Roman"/>
              </w:rPr>
              <w:t xml:space="preserve">ставляет Заемщику денежные средства, а Заемщик обязуется возвратить Заимодавцу предоставленную сумму займа и уплатить за нее проценты. Цена: Сумма займа составит не более 30 000 000 000 (Тридцать миллиардов) рублей. В случае исчерпания суммы займа Заемщик </w:t>
            </w:r>
            <w:r>
              <w:rPr>
                <w:rFonts w:eastAsia="Times New Roman"/>
              </w:rPr>
              <w:t xml:space="preserve">вправе после досрочного возврата предоставленной суммы займа или ее части обратиться к Займодавцу за выдачей займа в сумме, не превышающей возвращенную (погашенную) часть займа. </w:t>
            </w:r>
            <w:r>
              <w:rPr>
                <w:rFonts w:eastAsia="Times New Roman"/>
              </w:rPr>
              <w:lastRenderedPageBreak/>
              <w:t>Процентная ставка не является фиксированной и определяется, по каждой отдельно</w:t>
            </w:r>
            <w:r>
              <w:rPr>
                <w:rFonts w:eastAsia="Times New Roman"/>
              </w:rPr>
              <w:t xml:space="preserve">й части займа, исходя из процентной ставки MosPrime, соответствующей фактическому сроку пользования денежными средствами, а также премии за риск. При этом предельная минимальная процентная с... (Полный текст содержится в файле Решение 10.1.docx). 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</w:t>
            </w:r>
            <w:r>
              <w:rPr>
                <w:rFonts w:eastAsia="Times New Roman"/>
              </w:rPr>
              <w:t>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10.2. Согласовать заключение договора займа как сделки, в совершении которой имеется заинтересованность на следующих существенных условиях: </w:t>
            </w:r>
            <w:r>
              <w:rPr>
                <w:rFonts w:eastAsia="Times New Roman"/>
              </w:rPr>
              <w:t>Стороны: Займодавец: ПАО «Газпром» (ИНН 7736050003), Заемщик: ПАО «ОГК-2» (ИНН 2607018122) Предмет: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Цена:</w:t>
            </w:r>
            <w:r>
              <w:rPr>
                <w:rFonts w:eastAsia="Times New Roman"/>
              </w:rPr>
              <w:t xml:space="preserve"> Сумма займа составит не более 50 000 000 000 (Пятьдесят миллиардов) рублей. В случае исчерпания суммы займа Заемщик вправе после досрочного возврата предоставленной суммы займа или ее части обратиться к Займодавцу за выдачей займа в сумме, не превышающей </w:t>
            </w:r>
            <w:r>
              <w:rPr>
                <w:rFonts w:eastAsia="Times New Roman"/>
              </w:rPr>
              <w:t>возвращенную (погашенную) часть займа. Процентная ставка не является фиксированной и определяется, по каждой отдельной части займа, исходя из процентной ставки MosPrime, соответствующей фактическому сроку пользования денежными средствами, а также премии за</w:t>
            </w:r>
            <w:r>
              <w:rPr>
                <w:rFonts w:eastAsia="Times New Roman"/>
              </w:rPr>
              <w:t xml:space="preserve"> риск. При этом предельная максимальная процентная... (Полный текст содержится в файле Решение 10.2.docx). 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</w:t>
            </w:r>
            <w:r>
              <w:rPr>
                <w:rFonts w:eastAsia="Times New Roman"/>
              </w:rPr>
              <w:t>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BA20B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A20BB">
      <w:pPr>
        <w:rPr>
          <w:rFonts w:eastAsia="Times New Roman"/>
        </w:rPr>
      </w:pPr>
    </w:p>
    <w:p w:rsidR="00000000" w:rsidRDefault="00BA20B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A20BB">
      <w:pPr>
        <w:rPr>
          <w:rFonts w:eastAsia="Times New Roman"/>
        </w:rPr>
      </w:pPr>
      <w:r>
        <w:rPr>
          <w:rFonts w:eastAsia="Times New Roman"/>
        </w:rPr>
        <w:lastRenderedPageBreak/>
        <w:t>1. Об утверждении годового отчета Общества, годовой бухгалтерской (финансовой) отчетности Общества за 2019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выплате (объявлении) дивидендов) и убытков Общества по результатам 2019 финансового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</w:t>
      </w:r>
      <w:r>
        <w:rPr>
          <w:rFonts w:eastAsia="Times New Roman"/>
        </w:rPr>
        <w:t>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6. Об избрании членов Ревизионной комиссии Общества.</w:t>
      </w:r>
      <w:r>
        <w:rPr>
          <w:rFonts w:eastAsia="Times New Roman"/>
        </w:rPr>
        <w:br/>
        <w:t>7. Об отмене действия внутренних документов, в том числе регулирующих деятельность органов Общества.</w:t>
      </w:r>
      <w:r>
        <w:rPr>
          <w:rFonts w:eastAsia="Times New Roman"/>
        </w:rPr>
        <w:br/>
        <w:t>8. Об утверждении аудит</w:t>
      </w:r>
      <w:r>
        <w:rPr>
          <w:rFonts w:eastAsia="Times New Roman"/>
        </w:rPr>
        <w:t>ора Общества.</w:t>
      </w:r>
      <w:r>
        <w:rPr>
          <w:rFonts w:eastAsia="Times New Roman"/>
        </w:rPr>
        <w:br/>
        <w:t>9.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 xml:space="preserve">10. О согласии на совершении сделок, в совершении которых имеется заинтересованность. </w:t>
      </w:r>
    </w:p>
    <w:p w:rsidR="00000000" w:rsidRDefault="00BA20BB">
      <w:pPr>
        <w:pStyle w:val="a3"/>
      </w:pPr>
      <w:r>
        <w:t>Направляем Вам поступивший в НКО АО НРД электронный документ для голосования п</w:t>
      </w:r>
      <w:r>
        <w:t>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</w:t>
      </w:r>
      <w:r>
        <w:t xml:space="preserve">твечает за полноту и достоверность информации, полученной от эмитента. </w:t>
      </w:r>
    </w:p>
    <w:p w:rsidR="00000000" w:rsidRDefault="00BA20B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</w:t>
        </w:r>
        <w:r>
          <w:rPr>
            <w:rStyle w:val="a4"/>
          </w:rPr>
          <w:t>я с дополнительной документацией</w:t>
        </w:r>
      </w:hyperlink>
    </w:p>
    <w:p w:rsidR="00000000" w:rsidRDefault="00BA20B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</w:t>
      </w:r>
      <w:r>
        <w:t>) 956-27-91</w:t>
      </w:r>
    </w:p>
    <w:p w:rsidR="00BA20BB" w:rsidRDefault="00BA20B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A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7DC1"/>
    <w:rsid w:val="00B47DC1"/>
    <w:rsid w:val="00BA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2A3E64-FAFF-4AF0-A3F7-8FC3A354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5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22e4e24e6c0492abe079ab2228e2d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2965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2020-06-04T06:42:00Z</dcterms:created>
  <dcterms:modified xsi:type="dcterms:W3CDTF">2020-06-04T06:42:00Z</dcterms:modified>
</cp:coreProperties>
</file>