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02B8">
      <w:pPr>
        <w:pStyle w:val="a3"/>
        <w:divId w:val="40484073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0484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78921485</w:t>
            </w:r>
          </w:p>
        </w:tc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</w:p>
        </w:tc>
      </w:tr>
      <w:tr w:rsidR="00000000">
        <w:trPr>
          <w:divId w:val="40484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</w:p>
        </w:tc>
      </w:tr>
      <w:tr w:rsidR="00000000">
        <w:trPr>
          <w:divId w:val="40484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4840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02B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802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812459X14654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802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7"/>
        <w:gridCol w:w="34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2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127137, г. Москва, а/я 54, АО ВТБ Регистратор., 678175, </w:t>
            </w:r>
            <w:r>
              <w:rPr>
                <w:rFonts w:eastAsia="Times New Roman"/>
              </w:rPr>
              <w:lastRenderedPageBreak/>
              <w:t>Республика Сах</w:t>
            </w:r>
            <w:r>
              <w:rPr>
                <w:rFonts w:eastAsia="Times New Roman"/>
              </w:rPr>
              <w:br/>
              <w:t>а (Якутия), г. Мирный, у</w:t>
            </w:r>
            <w:r>
              <w:rPr>
                <w:rFonts w:eastAsia="Times New Roman"/>
              </w:rPr>
              <w:t>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2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www.vtbreg.ru, www.e-vote.ru.</w:t>
            </w:r>
          </w:p>
        </w:tc>
      </w:tr>
    </w:tbl>
    <w:p w:rsidR="00000000" w:rsidRDefault="00D802B8">
      <w:pPr>
        <w:rPr>
          <w:rFonts w:eastAsia="Times New Roman"/>
        </w:rPr>
      </w:pPr>
    </w:p>
    <w:p w:rsidR="00000000" w:rsidRDefault="00D802B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02B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АК «АЛРОСА»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АК «АЛРОСА» (ПАО).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по результатам 2022 года. </w:t>
      </w:r>
      <w:r>
        <w:rPr>
          <w:rFonts w:eastAsia="Times New Roman"/>
        </w:rPr>
        <w:br/>
        <w:t>4. О выплате вознаграждения членам Наблюдательного совета АК «АЛРОС</w:t>
      </w:r>
      <w:r>
        <w:rPr>
          <w:rFonts w:eastAsia="Times New Roman"/>
        </w:rPr>
        <w:t xml:space="preserve">А» (ПАО). </w:t>
      </w:r>
      <w:r>
        <w:rPr>
          <w:rFonts w:eastAsia="Times New Roman"/>
        </w:rPr>
        <w:br/>
        <w:t xml:space="preserve">5. О выплате вознаграждения членам Ревизионной комиссии АК «АЛРОСА» (ПАО). </w:t>
      </w:r>
      <w:r>
        <w:rPr>
          <w:rFonts w:eastAsia="Times New Roman"/>
        </w:rPr>
        <w:br/>
        <w:t xml:space="preserve">6. Избрание членов Наблюдательного совета АК «АЛРОСА» (ПАО). </w:t>
      </w:r>
      <w:r>
        <w:rPr>
          <w:rFonts w:eastAsia="Times New Roman"/>
        </w:rPr>
        <w:br/>
        <w:t xml:space="preserve">7. Избрание членов Ревизионной комиссии АК «АЛРОСА» (ПАО). </w:t>
      </w:r>
      <w:r>
        <w:rPr>
          <w:rFonts w:eastAsia="Times New Roman"/>
        </w:rPr>
        <w:br/>
        <w:t>8. Назначение аудиторской организации АК «АЛРОС</w:t>
      </w:r>
      <w:r>
        <w:rPr>
          <w:rFonts w:eastAsia="Times New Roman"/>
        </w:rPr>
        <w:t xml:space="preserve">А» (ПАО). </w:t>
      </w:r>
    </w:p>
    <w:p w:rsidR="00000000" w:rsidRDefault="00D802B8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www.vtbreg.ru, www.e-vote.ru или в мобильном приложении ЦУП «Кворум»</w:t>
      </w:r>
    </w:p>
    <w:p w:rsidR="00000000" w:rsidRDefault="00D802B8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802B8">
      <w:pPr>
        <w:rPr>
          <w:rFonts w:eastAsia="Times New Roman"/>
        </w:rPr>
      </w:pPr>
      <w:r>
        <w:rPr>
          <w:rFonts w:eastAsia="Times New Roman"/>
        </w:rPr>
        <w:br/>
      </w:r>
    </w:p>
    <w:p w:rsidR="00D802B8" w:rsidRDefault="00D802B8">
      <w:pPr>
        <w:pStyle w:val="HTML"/>
      </w:pPr>
      <w:r>
        <w:t>Настоящий документ является визуализированной формой электронного</w:t>
      </w:r>
      <w:r>
        <w:t xml:space="preserve"> документа и содержит существенную информацию. Полная информация содержится непосредственно в электронном документе.</w:t>
      </w:r>
    </w:p>
    <w:sectPr w:rsidR="00D8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3EEF"/>
    <w:rsid w:val="005D3EEF"/>
    <w:rsid w:val="00D8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AAD7CD-D06E-4110-AC6E-2CF3E8A8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2023-06-01T08:19:00Z</dcterms:created>
  <dcterms:modified xsi:type="dcterms:W3CDTF">2023-06-01T08:19:00Z</dcterms:modified>
</cp:coreProperties>
</file>