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6D23">
      <w:pPr>
        <w:pStyle w:val="a3"/>
        <w:divId w:val="49973468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9734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33913399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</w:p>
        </w:tc>
      </w:tr>
      <w:tr w:rsidR="00000000">
        <w:trPr>
          <w:divId w:val="499734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</w:p>
        </w:tc>
      </w:tr>
      <w:tr w:rsidR="00000000">
        <w:trPr>
          <w:divId w:val="499734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33872474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</w:p>
        </w:tc>
      </w:tr>
      <w:tr w:rsidR="00000000">
        <w:trPr>
          <w:divId w:val="499734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9734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6D2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"РБК" ИНН 7728547955 (акция 1-02-56413-H / ISIN 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58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417102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Профсоюзная, д. 78, в помещении ПАО «РБК».</w:t>
            </w:r>
          </w:p>
        </w:tc>
      </w:tr>
    </w:tbl>
    <w:p w:rsidR="00000000" w:rsidRDefault="00526D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68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417102X12949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26D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417348</w:t>
            </w:r>
          </w:p>
        </w:tc>
      </w:tr>
    </w:tbl>
    <w:p w:rsidR="00000000" w:rsidRDefault="00526D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40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Регистратор; 117393, г. Москва, улиц</w:t>
            </w:r>
            <w:r>
              <w:rPr>
                <w:rFonts w:eastAsia="Times New Roman"/>
              </w:rPr>
              <w:br/>
              <w:t>а Профсоюзная, дом 78, строение 1, этаж 1, пом. XVIII, ком. 6, ПАО «РБ</w:t>
            </w:r>
            <w:r>
              <w:rPr>
                <w:rFonts w:eastAsia="Times New Roman"/>
              </w:rPr>
              <w:br/>
              <w:t>К».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</w:t>
            </w:r>
            <w:r>
              <w:rPr>
                <w:rFonts w:eastAsia="Times New Roman"/>
              </w:rPr>
              <w:t>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26D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672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Общества по результатам отчетного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Чистый убыток Общества отчётного 2018 года не распределять, непокрытый убыток предыдущих периодов не распределять. Дивиденды по результатам 2018 года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</w:t>
            </w:r>
            <w:r>
              <w:rPr>
                <w:rFonts w:eastAsia="Times New Roman"/>
              </w:rPr>
              <w:t>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в количестве 7 (семь)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Тюшкевич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Страшнов Дмитрий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Конти Фульвио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Молибог Николай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Красновский Борис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Есипенко Ирина Вячеславовна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Вадим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Шумилов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Ревизионной комиссии Общества в количестве 3 (три) человека.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Жумаева Марина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Поляков Андрей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Смирнова Марина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членами Ревизионной </w:t>
            </w:r>
            <w:r>
              <w:rPr>
                <w:rFonts w:eastAsia="Times New Roman"/>
              </w:rPr>
              <w:t>комиссии Общества: - Мусина Румия Махсутовна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российской бухгалтерской (финансовой) отчетности Общества на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российской бухгалтерской (финансовой) отчетности Общества за 2019 год Акционерное общество «Бейкер Т</w:t>
            </w:r>
            <w:r>
              <w:rPr>
                <w:rFonts w:eastAsia="Times New Roman"/>
              </w:rPr>
              <w:t xml:space="preserve">илли Рус» (ОГРН 1027700115409, место нахождения: 123007 г. Москва, Хорошевское шоссе д. 32А. 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финансовой отчетности Общества, подготовленной в соответствии с требованиями МСФО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6D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финансовой отчетности Общества, подготовленной в соответствии с требованиями</w:t>
            </w:r>
            <w:r>
              <w:rPr>
                <w:rFonts w:eastAsia="Times New Roman"/>
              </w:rPr>
              <w:t xml:space="preserve"> МСФО, за 2019 год Акционерное общество «КПМГ» (ОГРН 1027700125628, место нахождения: 129110, г. Москва, Олимпийский проспект, д. 16, стр. 5, эт. 3, пом. I, комн. 24Е). 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6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26D2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26D23">
      <w:pPr>
        <w:rPr>
          <w:rFonts w:eastAsia="Times New Roman"/>
        </w:rPr>
      </w:pPr>
    </w:p>
    <w:p w:rsidR="00000000" w:rsidRDefault="00526D2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26D23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выплате (объявлении) дивидендов) и убытков Общества по результатам отчетного 2018 года.</w:t>
      </w:r>
      <w:r>
        <w:rPr>
          <w:rFonts w:eastAsia="Times New Roman"/>
        </w:rPr>
        <w:br/>
        <w:t>2. Об определении количественного состава Совета директоров Общества.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оп</w:t>
      </w:r>
      <w:r>
        <w:rPr>
          <w:rFonts w:eastAsia="Times New Roman"/>
        </w:rPr>
        <w:t>ределении количественного состава Ревизионной комиссии Общества.</w:t>
      </w:r>
      <w:r>
        <w:rPr>
          <w:rFonts w:eastAsia="Times New Roman"/>
        </w:rPr>
        <w:br/>
        <w:t>5. Об избрании членов Ревизионной комиссии Общества.</w:t>
      </w:r>
      <w:r>
        <w:rPr>
          <w:rFonts w:eastAsia="Times New Roman"/>
        </w:rPr>
        <w:br/>
        <w:t>6. Об утверждении аудитора российской бухгалтерской (финансовой) отчетности Общества на 2019 год.</w:t>
      </w:r>
      <w:r>
        <w:rPr>
          <w:rFonts w:eastAsia="Times New Roman"/>
        </w:rPr>
        <w:br/>
        <w:t>7. Об утверждении аудитора финансовой от</w:t>
      </w:r>
      <w:r>
        <w:rPr>
          <w:rFonts w:eastAsia="Times New Roman"/>
        </w:rPr>
        <w:t xml:space="preserve">четности Общества, подготовленной в соответствии с требованиями МСФО за 2019 год. </w:t>
      </w:r>
    </w:p>
    <w:p w:rsidR="00000000" w:rsidRDefault="00526D2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</w:t>
      </w:r>
      <w:r>
        <w:t>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26D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26D23" w:rsidRDefault="00526D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2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7E0E"/>
    <w:rsid w:val="00526D23"/>
    <w:rsid w:val="0081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DFDB47-3A15-4A8D-B271-A523B6F9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3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a3bde25d674372beabbe2de534c0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2019-06-04T05:29:00Z</dcterms:created>
  <dcterms:modified xsi:type="dcterms:W3CDTF">2019-06-04T05:29:00Z</dcterms:modified>
</cp:coreProperties>
</file>