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E2" w:rsidRDefault="00B965E2" w:rsidP="00B965E2">
      <w:pPr>
        <w:pStyle w:val="20"/>
        <w:shd w:val="clear" w:color="auto" w:fill="auto"/>
        <w:tabs>
          <w:tab w:val="left" w:pos="1764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B965E2">
        <w:rPr>
          <w:rFonts w:ascii="Times New Roman" w:hAnsi="Times New Roman" w:cs="Times New Roman"/>
          <w:sz w:val="24"/>
          <w:szCs w:val="24"/>
          <w:lang w:bidi="en-US"/>
        </w:rPr>
        <w:t>Информация для клиент</w:t>
      </w:r>
      <w:r w:rsidR="00D14270">
        <w:rPr>
          <w:rFonts w:ascii="Times New Roman" w:hAnsi="Times New Roman" w:cs="Times New Roman"/>
          <w:sz w:val="24"/>
          <w:szCs w:val="24"/>
          <w:lang w:bidi="en-US"/>
        </w:rPr>
        <w:t>а</w:t>
      </w:r>
      <w:bookmarkStart w:id="0" w:name="_GoBack"/>
      <w:bookmarkEnd w:id="0"/>
    </w:p>
    <w:p w:rsidR="00B965E2" w:rsidRPr="00B965E2" w:rsidRDefault="00B965E2" w:rsidP="00B965E2">
      <w:pPr>
        <w:pStyle w:val="20"/>
        <w:shd w:val="clear" w:color="auto" w:fill="auto"/>
        <w:tabs>
          <w:tab w:val="left" w:pos="1764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:rsidR="00B965E2" w:rsidRPr="00B965E2" w:rsidRDefault="00B965E2" w:rsidP="00B965E2">
      <w:pPr>
        <w:pStyle w:val="20"/>
        <w:shd w:val="clear" w:color="auto" w:fill="auto"/>
        <w:tabs>
          <w:tab w:val="left" w:pos="1764"/>
        </w:tabs>
        <w:spacing w:line="360" w:lineRule="auto"/>
        <w:ind w:firstLine="709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1. </w:t>
      </w:r>
      <w:r w:rsidRPr="00B965E2">
        <w:rPr>
          <w:rFonts w:ascii="Times New Roman" w:hAnsi="Times New Roman" w:cs="Times New Roman"/>
          <w:lang w:bidi="en-US"/>
        </w:rPr>
        <w:t>В случаях, когда в соответствии с Федеральным законом от 22 апреля 1996 года № 39-ФЗ «О рынке ценных бумаг» условием приобретения физическим лицом, не являющимся квалифицированным инвестором,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указанным иностранным ценным бумагам, предоставлению подлежит следующая информация:</w:t>
      </w:r>
    </w:p>
    <w:p w:rsidR="00B965E2" w:rsidRPr="00B965E2" w:rsidRDefault="00B965E2" w:rsidP="00B965E2">
      <w:pPr>
        <w:pStyle w:val="20"/>
        <w:shd w:val="clear" w:color="auto" w:fill="auto"/>
        <w:tabs>
          <w:tab w:val="left" w:pos="1764"/>
        </w:tabs>
        <w:spacing w:line="360" w:lineRule="auto"/>
        <w:ind w:firstLine="709"/>
        <w:rPr>
          <w:rFonts w:ascii="Times New Roman" w:hAnsi="Times New Roman" w:cs="Times New Roman"/>
          <w:lang w:bidi="en-US"/>
        </w:rPr>
      </w:pPr>
      <w:r w:rsidRPr="00B965E2">
        <w:rPr>
          <w:rFonts w:ascii="Times New Roman" w:hAnsi="Times New Roman" w:cs="Times New Roman"/>
          <w:lang w:bidi="en-US"/>
        </w:rPr>
        <w:t>1) о размере налоговой ставки и порядке уплаты налогов в отношении дохода по иностранным ценным бумагам, установленных законодательством иностранного государства для физических лиц - налоговых резидентов Российской Федерации, не являющихся гражданами и (или) налоговыми резидентами такого иностранного государства;</w:t>
      </w:r>
    </w:p>
    <w:p w:rsidR="00B965E2" w:rsidRPr="00B965E2" w:rsidRDefault="00B965E2" w:rsidP="00B965E2">
      <w:pPr>
        <w:pStyle w:val="20"/>
        <w:shd w:val="clear" w:color="auto" w:fill="auto"/>
        <w:tabs>
          <w:tab w:val="left" w:pos="1764"/>
        </w:tabs>
        <w:spacing w:line="360" w:lineRule="auto"/>
        <w:ind w:firstLine="709"/>
        <w:rPr>
          <w:rFonts w:ascii="Times New Roman" w:hAnsi="Times New Roman" w:cs="Times New Roman"/>
          <w:lang w:bidi="en-US"/>
        </w:rPr>
      </w:pPr>
      <w:r w:rsidRPr="00B965E2">
        <w:rPr>
          <w:rFonts w:ascii="Times New Roman" w:hAnsi="Times New Roman" w:cs="Times New Roman"/>
          <w:lang w:bidi="en-US"/>
        </w:rPr>
        <w:t>2) о размере налоговой ставки и порядке уплаты налогов в отношении дохода по иностранным ценным бумагам, установленных законодательством Российской Федерации для физических лиц - налоговых резидентов Российской Федерации;</w:t>
      </w:r>
    </w:p>
    <w:p w:rsidR="00B965E2" w:rsidRPr="00B965E2" w:rsidRDefault="00B965E2" w:rsidP="00B965E2">
      <w:pPr>
        <w:pStyle w:val="20"/>
        <w:shd w:val="clear" w:color="auto" w:fill="auto"/>
        <w:tabs>
          <w:tab w:val="left" w:pos="1764"/>
        </w:tabs>
        <w:spacing w:line="360" w:lineRule="auto"/>
        <w:ind w:firstLine="709"/>
        <w:rPr>
          <w:rFonts w:ascii="Times New Roman" w:hAnsi="Times New Roman" w:cs="Times New Roman"/>
          <w:lang w:bidi="en-US"/>
        </w:rPr>
      </w:pPr>
      <w:r w:rsidRPr="00B965E2">
        <w:rPr>
          <w:rFonts w:ascii="Times New Roman" w:hAnsi="Times New Roman" w:cs="Times New Roman"/>
          <w:lang w:bidi="en-US"/>
        </w:rPr>
        <w:t xml:space="preserve">3) о возможности применения зачета суммы налога, уплаченного (удержанного) в иностранном государстве к сумме налога, подлежащему уплате на территории Российской Федерации (в соответствии с применимыми соглашениями об </w:t>
      </w:r>
      <w:proofErr w:type="spellStart"/>
      <w:r w:rsidRPr="00B965E2">
        <w:rPr>
          <w:rFonts w:ascii="Times New Roman" w:hAnsi="Times New Roman" w:cs="Times New Roman"/>
          <w:lang w:bidi="en-US"/>
        </w:rPr>
        <w:t>избежании</w:t>
      </w:r>
      <w:proofErr w:type="spellEnd"/>
      <w:r w:rsidRPr="00B965E2">
        <w:rPr>
          <w:rFonts w:ascii="Times New Roman" w:hAnsi="Times New Roman" w:cs="Times New Roman"/>
          <w:lang w:bidi="en-US"/>
        </w:rPr>
        <w:t xml:space="preserve"> двойного налогообложения) (при наличии);</w:t>
      </w:r>
    </w:p>
    <w:p w:rsidR="00B965E2" w:rsidRPr="00B965E2" w:rsidRDefault="00B965E2" w:rsidP="00B965E2">
      <w:pPr>
        <w:pStyle w:val="20"/>
        <w:shd w:val="clear" w:color="auto" w:fill="auto"/>
        <w:tabs>
          <w:tab w:val="left" w:pos="1764"/>
        </w:tabs>
        <w:spacing w:line="360" w:lineRule="auto"/>
        <w:ind w:firstLine="709"/>
        <w:rPr>
          <w:rFonts w:ascii="Times New Roman" w:hAnsi="Times New Roman" w:cs="Times New Roman"/>
          <w:lang w:bidi="en-US"/>
        </w:rPr>
      </w:pPr>
      <w:r w:rsidRPr="00B965E2">
        <w:rPr>
          <w:rFonts w:ascii="Times New Roman" w:hAnsi="Times New Roman" w:cs="Times New Roman"/>
          <w:lang w:bidi="en-US"/>
        </w:rPr>
        <w:t>4) о лице, исполняющем в соответствии с законодательством Российской Федерации функции налогового агента в отношении дохода по иностранной ценной бумаге (при наличии налогового агента) и о необходимости самостоятельного расчета и уплаты налога физическим лицом (в случае, если указанная необходимость предусмотрена российским или иностранным законодательством о налогах и сборах), в том числе, о порядке и сроках подачи налоговой декларации (в случае, если указанная необходимость предусмотрена российским или иностранным законодательством о налогах и сборах).</w:t>
      </w:r>
    </w:p>
    <w:p w:rsidR="00B965E2" w:rsidRPr="00C83FAB" w:rsidRDefault="00B965E2" w:rsidP="00B07946">
      <w:pPr>
        <w:spacing w:line="360" w:lineRule="auto"/>
        <w:ind w:firstLine="709"/>
        <w:jc w:val="both"/>
        <w:rPr>
          <w:rStyle w:val="a3"/>
          <w:sz w:val="22"/>
          <w:szCs w:val="22"/>
        </w:rPr>
      </w:pPr>
      <w:r w:rsidRPr="00B965E2">
        <w:rPr>
          <w:sz w:val="22"/>
          <w:szCs w:val="22"/>
          <w:lang w:eastAsia="en-US" w:bidi="en-US"/>
        </w:rPr>
        <w:t xml:space="preserve">2. </w:t>
      </w:r>
      <w:r w:rsidR="00B07946">
        <w:rPr>
          <w:sz w:val="22"/>
          <w:szCs w:val="22"/>
          <w:lang w:eastAsia="en-US" w:bidi="en-US"/>
        </w:rPr>
        <w:t>Информация,</w:t>
      </w:r>
      <w:r w:rsidRPr="00B965E2">
        <w:rPr>
          <w:sz w:val="22"/>
          <w:szCs w:val="22"/>
          <w:lang w:eastAsia="en-US" w:bidi="en-US"/>
        </w:rPr>
        <w:t xml:space="preserve"> указанн</w:t>
      </w:r>
      <w:r w:rsidR="00B07946">
        <w:rPr>
          <w:sz w:val="22"/>
          <w:szCs w:val="22"/>
          <w:lang w:eastAsia="en-US" w:bidi="en-US"/>
        </w:rPr>
        <w:t>ая</w:t>
      </w:r>
      <w:r w:rsidRPr="00B965E2">
        <w:rPr>
          <w:sz w:val="22"/>
          <w:szCs w:val="22"/>
          <w:lang w:eastAsia="en-US" w:bidi="en-US"/>
        </w:rPr>
        <w:t xml:space="preserve"> в пункте 2</w:t>
      </w:r>
      <w:r w:rsidR="00B07946">
        <w:rPr>
          <w:sz w:val="22"/>
          <w:szCs w:val="22"/>
          <w:lang w:eastAsia="en-US" w:bidi="en-US"/>
        </w:rPr>
        <w:t xml:space="preserve">  размещена </w:t>
      </w:r>
      <w:r w:rsidRPr="00B965E2">
        <w:rPr>
          <w:sz w:val="22"/>
          <w:szCs w:val="22"/>
          <w:lang w:eastAsia="en-US" w:bidi="en-US"/>
        </w:rPr>
        <w:t>на сайт</w:t>
      </w:r>
      <w:r w:rsidR="00B07946">
        <w:rPr>
          <w:sz w:val="22"/>
          <w:szCs w:val="22"/>
          <w:lang w:eastAsia="en-US" w:bidi="en-US"/>
        </w:rPr>
        <w:t>е</w:t>
      </w:r>
      <w:r w:rsidRPr="00B965E2">
        <w:rPr>
          <w:sz w:val="22"/>
          <w:szCs w:val="22"/>
          <w:lang w:eastAsia="en-US" w:bidi="en-US"/>
        </w:rPr>
        <w:t xml:space="preserve"> организатора торговли в сети «Интернет», на котором раскрыта данная информация:</w:t>
      </w:r>
      <w:r>
        <w:rPr>
          <w:sz w:val="22"/>
          <w:szCs w:val="22"/>
          <w:lang w:eastAsia="en-US" w:bidi="en-US"/>
        </w:rPr>
        <w:t xml:space="preserve"> </w:t>
      </w:r>
      <w:hyperlink r:id="rId4" w:history="1">
        <w:r w:rsidRPr="00C83FAB">
          <w:rPr>
            <w:rStyle w:val="a3"/>
            <w:sz w:val="22"/>
            <w:szCs w:val="22"/>
          </w:rPr>
          <w:t>https://www.moex.com/msn/foreign-shares</w:t>
        </w:r>
      </w:hyperlink>
    </w:p>
    <w:p w:rsidR="00B07946" w:rsidRPr="00C83FAB" w:rsidRDefault="00B965E2" w:rsidP="00B07946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F3B5C">
        <w:rPr>
          <w:sz w:val="22"/>
          <w:szCs w:val="22"/>
        </w:rPr>
        <w:t>.</w:t>
      </w:r>
      <w:r>
        <w:rPr>
          <w:sz w:val="22"/>
          <w:szCs w:val="22"/>
        </w:rPr>
        <w:t xml:space="preserve"> Информационные материалы, предназначенные для повышения финансовой грамотности инвесторов, </w:t>
      </w:r>
      <w:r w:rsidRPr="00B965E2">
        <w:rPr>
          <w:sz w:val="22"/>
          <w:szCs w:val="22"/>
          <w:lang w:eastAsia="en-US" w:bidi="en-US"/>
        </w:rPr>
        <w:t xml:space="preserve">включающие описание особенностей финансовых инструментов, сделок и операций с ними, </w:t>
      </w:r>
      <w:r w:rsidR="00B07946">
        <w:rPr>
          <w:sz w:val="22"/>
          <w:szCs w:val="22"/>
        </w:rPr>
        <w:t xml:space="preserve">размещены на </w:t>
      </w:r>
      <w:r w:rsidR="00B07946" w:rsidRPr="002F3B5C">
        <w:rPr>
          <w:sz w:val="22"/>
          <w:szCs w:val="22"/>
        </w:rPr>
        <w:t>сайт</w:t>
      </w:r>
      <w:r w:rsidR="00B07946">
        <w:rPr>
          <w:sz w:val="22"/>
          <w:szCs w:val="22"/>
        </w:rPr>
        <w:t>е</w:t>
      </w:r>
      <w:r w:rsidR="00B07946" w:rsidRPr="002F3B5C">
        <w:rPr>
          <w:sz w:val="22"/>
          <w:szCs w:val="22"/>
        </w:rPr>
        <w:t xml:space="preserve"> в сети «Интернет», на котором размещены данные материалы</w:t>
      </w:r>
      <w:r w:rsidR="00B07946">
        <w:rPr>
          <w:sz w:val="22"/>
          <w:szCs w:val="22"/>
        </w:rPr>
        <w:t xml:space="preserve">: </w:t>
      </w:r>
      <w:hyperlink r:id="rId5" w:history="1">
        <w:r w:rsidR="00B07946" w:rsidRPr="00C83FAB">
          <w:rPr>
            <w:rStyle w:val="a3"/>
            <w:sz w:val="22"/>
            <w:szCs w:val="22"/>
          </w:rPr>
          <w:t>https://school.moex.com/?utm_source=news&amp;utm_medium=anons&amp;utm_campaign=podcast</w:t>
        </w:r>
      </w:hyperlink>
    </w:p>
    <w:p w:rsidR="00B965E2" w:rsidRPr="00C83FAB" w:rsidRDefault="00B965E2" w:rsidP="00B07946">
      <w:pPr>
        <w:spacing w:line="360" w:lineRule="auto"/>
        <w:ind w:firstLine="709"/>
        <w:jc w:val="both"/>
        <w:rPr>
          <w:sz w:val="22"/>
          <w:szCs w:val="22"/>
        </w:rPr>
      </w:pPr>
      <w:r w:rsidRPr="00B965E2">
        <w:rPr>
          <w:sz w:val="22"/>
          <w:szCs w:val="22"/>
          <w:lang w:eastAsia="en-US" w:bidi="en-US"/>
        </w:rPr>
        <w:t>описание рисков, связанных с финансовыми инструментами, сделками и операциями на рынке ценных бумаг</w:t>
      </w:r>
      <w:r w:rsidRPr="002F3B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размещены на </w:t>
      </w:r>
      <w:r w:rsidRPr="002F3B5C">
        <w:rPr>
          <w:sz w:val="22"/>
          <w:szCs w:val="22"/>
        </w:rPr>
        <w:t>сайт в сети «Интернет», на котором размещены данные материалы</w:t>
      </w:r>
      <w:r>
        <w:rPr>
          <w:sz w:val="22"/>
          <w:szCs w:val="22"/>
        </w:rPr>
        <w:t xml:space="preserve">: </w:t>
      </w:r>
      <w:hyperlink r:id="rId6" w:history="1">
        <w:r w:rsidR="00B07946" w:rsidRPr="00A27FAA">
          <w:rPr>
            <w:rStyle w:val="a3"/>
            <w:sz w:val="22"/>
            <w:szCs w:val="22"/>
          </w:rPr>
          <w:t>http://mmk-finance.mmk.ru/brokerage-services/documents/</w:t>
        </w:r>
      </w:hyperlink>
      <w:r w:rsidR="00B07946">
        <w:rPr>
          <w:sz w:val="22"/>
          <w:szCs w:val="22"/>
        </w:rPr>
        <w:t xml:space="preserve"> </w:t>
      </w:r>
    </w:p>
    <w:p w:rsidR="00BE0AD3" w:rsidRDefault="00BE0AD3"/>
    <w:sectPr w:rsidR="00BE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7B"/>
    <w:rsid w:val="00B07946"/>
    <w:rsid w:val="00B965E2"/>
    <w:rsid w:val="00BE0AD3"/>
    <w:rsid w:val="00D14270"/>
    <w:rsid w:val="00D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CE5E"/>
  <w15:chartTrackingRefBased/>
  <w15:docId w15:val="{2072E554-1657-4B0D-9D52-1F178199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965E2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B965E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5E2"/>
    <w:pPr>
      <w:shd w:val="clear" w:color="auto" w:fill="FFFFFF"/>
      <w:spacing w:line="0" w:lineRule="atLeast"/>
      <w:ind w:hanging="1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mk-finance.mmk.ru/brokerage-services/documents/" TargetMode="External"/><Relationship Id="rId5" Type="http://schemas.openxmlformats.org/officeDocument/2006/relationships/hyperlink" Target="https://school.moex.com/?utm_source=news&amp;utm_medium=anons&amp;utm_campaign=podcast" TargetMode="External"/><Relationship Id="rId4" Type="http://schemas.openxmlformats.org/officeDocument/2006/relationships/hyperlink" Target="https://www.moex.com/msn/foreign-sha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Марина Александровна</dc:creator>
  <cp:keywords/>
  <dc:description/>
  <cp:lastModifiedBy>Петрова Марина Александровна</cp:lastModifiedBy>
  <cp:revision>3</cp:revision>
  <dcterms:created xsi:type="dcterms:W3CDTF">2021-08-12T12:59:00Z</dcterms:created>
  <dcterms:modified xsi:type="dcterms:W3CDTF">2021-08-13T08:31:00Z</dcterms:modified>
</cp:coreProperties>
</file>